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03FE9">
      <w:pPr>
        <w:keepNext/>
        <w:keepLines/>
        <w:tabs>
          <w:tab w:val="left" w:pos="7088"/>
        </w:tabs>
        <w:suppressAutoHyphens/>
        <w:rPr>
          <w:color w:val="FF0000"/>
          <w:sz w:val="18"/>
          <w:szCs w:val="18"/>
          <w:lang w:val="en-US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rPr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E03FE9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Раздел 1: Обозначение вещества/смеси и компании/предприятия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  <w:lang w:val="en-US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u w:val="single"/>
        </w:rPr>
      </w:pPr>
      <w:r>
        <w:rPr>
          <w:vanish/>
          <w:color w:val="FF0000"/>
          <w:sz w:val="18"/>
          <w:szCs w:val="18"/>
          <w:u w:val="single"/>
        </w:rPr>
        <w:t>***Bezeichnung des Produktes***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1.1 Идентификатор продукта: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vanish/>
                <w:color w:val="008000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LOCTITE SI 5399 RD known as 5399 RED 310ML GB</w:t>
            </w:r>
          </w:p>
        </w:tc>
      </w:tr>
    </w:tbl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u w:val="single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u w:val="single"/>
        </w:rPr>
      </w:pPr>
      <w:r>
        <w:rPr>
          <w:vanish/>
          <w:color w:val="FF0000"/>
          <w:sz w:val="18"/>
          <w:szCs w:val="18"/>
          <w:u w:val="single"/>
        </w:rPr>
        <w:t>***Enthält Gefahrenauslöser GHS***</w:t>
      </w:r>
    </w:p>
    <w:p w:rsidR="00000000" w:rsidRDefault="00E03FE9">
      <w:pPr>
        <w:keepNext/>
        <w:keepLines/>
        <w:suppressAutoHyphens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содерж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ит</w:t>
            </w:r>
            <w:r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</w:tbl>
    <w:p w:rsidR="00000000" w:rsidRDefault="00E03FE9">
      <w:pPr>
        <w:keepNext/>
        <w:keepLines/>
        <w:suppressAutoHyphens/>
        <w:rPr>
          <w:vanish/>
          <w:sz w:val="18"/>
          <w:szCs w:val="18"/>
          <w:lang w:val="en-US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метилтриацетоксилан</w:t>
            </w:r>
          </w:p>
        </w:tc>
      </w:tr>
    </w:tbl>
    <w:p w:rsidR="00000000" w:rsidRDefault="00E03FE9">
      <w:pPr>
        <w:keepNext/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rPr>
          <w:hidden/>
        </w:trPr>
        <w:tc>
          <w:tcPr>
            <w:tcW w:w="9214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vanish/>
                <w:color w:val="008000"/>
                <w:sz w:val="18"/>
                <w:szCs w:val="18"/>
                <w:lang w:val="pl-PL"/>
              </w:rPr>
            </w:pPr>
            <w:r>
              <w:rPr>
                <w:vanish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Триацетоксиэтилсилан</w:t>
            </w:r>
            <w:r>
              <w:rPr>
                <w:vanish/>
                <w:sz w:val="18"/>
                <w:szCs w:val="18"/>
                <w:lang w:val="pl-PL"/>
              </w:rPr>
              <w:t xml:space="preserve"> </w:t>
            </w:r>
          </w:p>
          <w:p w:rsidR="00000000" w:rsidRDefault="00E03FE9">
            <w:pPr>
              <w:keepNext/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</w:tr>
    </w:tbl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u w:val="single"/>
        </w:rPr>
      </w:pPr>
      <w:r>
        <w:rPr>
          <w:vanish/>
          <w:color w:val="FF0000"/>
          <w:sz w:val="18"/>
          <w:szCs w:val="18"/>
          <w:u w:val="single"/>
        </w:rPr>
        <w:t>***Verwendung***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1.2 Основное применение вещества или смеси и применение нерекомендуемое</w:t>
            </w:r>
          </w:p>
        </w:tc>
      </w:tr>
    </w:tbl>
    <w:p w:rsidR="00000000" w:rsidRDefault="00E03FE9">
      <w:pPr>
        <w:keepNext/>
        <w:keepLines/>
        <w:suppressAutoHyphens/>
        <w:rPr>
          <w:vanish/>
          <w:sz w:val="18"/>
          <w:szCs w:val="18"/>
          <w:lang w:val="en-US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Применение продукта:</w:t>
            </w:r>
          </w:p>
        </w:tc>
      </w:tr>
    </w:tbl>
    <w:p w:rsidR="00000000" w:rsidRDefault="00E03FE9">
      <w:pPr>
        <w:keepNext/>
        <w:keepLines/>
        <w:suppressAutoHyphens/>
        <w:rPr>
          <w:vanish/>
          <w:sz w:val="18"/>
          <w:szCs w:val="18"/>
          <w:lang w:val="en-US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Силиконовый герметик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u w:val="single"/>
        </w:rPr>
      </w:pPr>
      <w:r>
        <w:rPr>
          <w:vanish/>
          <w:color w:val="FF0000"/>
          <w:sz w:val="18"/>
          <w:szCs w:val="18"/>
          <w:u w:val="single"/>
        </w:rPr>
        <w:t>***Dänemark: PR-Nummer***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u w:val="single"/>
        </w:rPr>
      </w:pPr>
      <w:r>
        <w:rPr>
          <w:vanish/>
          <w:color w:val="FF0000"/>
          <w:sz w:val="18"/>
          <w:szCs w:val="18"/>
          <w:u w:val="single"/>
        </w:rPr>
        <w:t>***Norwegen: PR-Nummer***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Tschechische Repuplik; Hersteller/Importeur/Lieferant***</w:t>
      </w:r>
    </w:p>
    <w:p w:rsidR="00000000" w:rsidRDefault="00E03FE9">
      <w:pPr>
        <w:pStyle w:val="CommentText"/>
        <w:keepNext/>
        <w:keepLines/>
        <w:suppressAutoHyphens/>
        <w:rPr>
          <w:vanish/>
          <w:sz w:val="18"/>
          <w:szCs w:val="18"/>
        </w:rPr>
      </w:pPr>
      <w:r>
        <w:rPr>
          <w:vanish/>
          <w:sz w:val="18"/>
          <w:szCs w:val="18"/>
        </w:rPr>
        <w:t xml:space="preserve"> </w:t>
      </w:r>
    </w:p>
    <w:p w:rsidR="00000000" w:rsidRDefault="00E03FE9">
      <w:pPr>
        <w:keepNext/>
        <w:keepLines/>
        <w:suppressAutoHyphens/>
        <w:rPr>
          <w:vanish/>
          <w:color w:val="008000"/>
          <w:sz w:val="18"/>
          <w:szCs w:val="18"/>
        </w:rPr>
      </w:pPr>
    </w:p>
    <w:p w:rsidR="00000000" w:rsidRDefault="00E03FE9">
      <w:pPr>
        <w:pStyle w:val="CommentText"/>
        <w:keepNext/>
        <w:keepLines/>
        <w:tabs>
          <w:tab w:val="left" w:pos="2083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***Straße***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***Postleitzahl/Stadt***</w:t>
      </w:r>
    </w:p>
    <w:p w:rsidR="00000000" w:rsidRDefault="00E03FE9">
      <w:pPr>
        <w:keepNext/>
        <w:keepLines/>
        <w:suppressAutoHyphens/>
        <w:rPr>
          <w:vanish/>
          <w:color w:val="008000"/>
          <w:sz w:val="18"/>
          <w:szCs w:val="18"/>
          <w:lang w:val="en-US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***Land zur VKORG.***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***Telefon***</w:t>
      </w:r>
    </w:p>
    <w:p w:rsidR="00000000" w:rsidRDefault="00E03FE9">
      <w:pPr>
        <w:keepNext/>
        <w:keepLines/>
        <w:suppressAutoHyphens/>
        <w:rPr>
          <w:vanish/>
          <w:color w:val="008000"/>
          <w:sz w:val="18"/>
          <w:szCs w:val="18"/>
          <w:lang w:val="en-US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***FAX-Nr.***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***Auskunftgebender Bereich.***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Ru-MSK-ProductSafety@ru.henkel.com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u w:val="single"/>
          <w:lang w:val="en-GB"/>
        </w:rPr>
      </w:pPr>
      <w:r>
        <w:rPr>
          <w:vanish/>
          <w:color w:val="FF0000"/>
          <w:sz w:val="18"/>
          <w:szCs w:val="18"/>
          <w:u w:val="single"/>
          <w:lang w:val="en-GB"/>
        </w:rPr>
        <w:t>***Identification of manufacturer, importer or distributor***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GB"/>
        </w:rPr>
      </w:pPr>
      <w:r>
        <w:rPr>
          <w:vanish/>
          <w:color w:val="FF0000"/>
          <w:sz w:val="18"/>
          <w:szCs w:val="18"/>
          <w:lang w:val="en-GB"/>
        </w:rPr>
        <w:t>***Notfall-Nr.***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sz w:val="18"/>
          <w:szCs w:val="18"/>
          <w:lang w:val="en-GB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1.4 Телефон для экстренной связи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+7 812 320 32 84 (Лаборатория бытовых и промышленных клеев), часы работы 9:00-17:30.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***Angaben zu Giftzentralen***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Finnland***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***---Standardklassifizierung (SIC) ---***</w:t>
      </w:r>
    </w:p>
    <w:p w:rsidR="00000000" w:rsidRDefault="00E03FE9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E03FE9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ru-RU" w:eastAsia="ru-RU"/>
              </w:rPr>
              <w:t>Раздел 2: Идентификация рисков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***Mögliche Gefährdungen  für Mensch und Umwelt nicht Loctite**</w:t>
      </w:r>
    </w:p>
    <w:p w:rsidR="00000000" w:rsidRDefault="00E03FE9">
      <w:pPr>
        <w:keepNext/>
        <w:keepLine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***GHS Classification***</w:t>
      </w:r>
    </w:p>
    <w:p w:rsidR="00000000" w:rsidRDefault="00E03FE9">
      <w:pPr>
        <w:keepNext/>
        <w:keepLines/>
        <w:rPr>
          <w:vanish/>
          <w:color w:val="FF0000"/>
          <w:sz w:val="18"/>
          <w:szCs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000000">
        <w:tc>
          <w:tcPr>
            <w:tcW w:w="9474" w:type="dxa"/>
          </w:tcPr>
          <w:p w:rsidR="00000000" w:rsidRDefault="00E03FE9">
            <w:pPr>
              <w:keepNext/>
              <w:keepLines/>
              <w:adjustRightInd w:val="0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2.1 Классификация вещества или смеси</w:t>
            </w:r>
          </w:p>
        </w:tc>
      </w:tr>
    </w:tbl>
    <w:p w:rsidR="00000000" w:rsidRDefault="00E03FE9">
      <w:pPr>
        <w:keepNext/>
        <w:keepLines/>
        <w:rPr>
          <w:vanish/>
          <w:color w:val="FF0000"/>
          <w:sz w:val="18"/>
          <w:szCs w:val="18"/>
          <w:lang w:val="en-US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***Einstufung CLP***</w:t>
      </w:r>
    </w:p>
    <w:p w:rsidR="00000000" w:rsidRDefault="00E03FE9">
      <w:pPr>
        <w:keepNext/>
        <w:keepLines/>
        <w:rPr>
          <w:color w:val="000000"/>
          <w:sz w:val="18"/>
          <w:szCs w:val="18"/>
          <w:lang w:val="en-GB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000000">
        <w:tc>
          <w:tcPr>
            <w:tcW w:w="9474" w:type="dxa"/>
          </w:tcPr>
          <w:p w:rsidR="00000000" w:rsidRDefault="00E03FE9">
            <w:pPr>
              <w:keepNext/>
              <w:keepLines/>
              <w:adjustRightInd w:val="0"/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Классификация (CLP):</w:t>
            </w:r>
          </w:p>
        </w:tc>
      </w:tr>
    </w:tbl>
    <w:p w:rsidR="00000000" w:rsidRDefault="00E03FE9">
      <w:pPr>
        <w:keepNext/>
        <w:keepLines/>
        <w:rPr>
          <w:color w:val="008000"/>
          <w:sz w:val="2"/>
          <w:szCs w:val="18"/>
          <w:lang w:val="en-US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7"/>
        <w:gridCol w:w="2103"/>
      </w:tblGrid>
      <w:tr w:rsidR="00000000">
        <w:tc>
          <w:tcPr>
            <w:tcW w:w="7077" w:type="dxa"/>
          </w:tcPr>
          <w:p w:rsidR="00000000" w:rsidRDefault="00E03FE9">
            <w:pPr>
              <w:keepNext/>
              <w:keepLines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Вызывает раздражение кожи.</w:t>
            </w:r>
          </w:p>
        </w:tc>
        <w:tc>
          <w:tcPr>
            <w:tcW w:w="2103" w:type="dxa"/>
          </w:tcPr>
          <w:p w:rsidR="00000000" w:rsidRDefault="00E03FE9">
            <w:pPr>
              <w:keepNext/>
              <w:keepLines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Категория 2</w:t>
            </w:r>
          </w:p>
        </w:tc>
      </w:tr>
    </w:tbl>
    <w:p w:rsidR="00000000" w:rsidRDefault="00E03FE9">
      <w:pPr>
        <w:keepNext/>
        <w:keepLines/>
        <w:rPr>
          <w:color w:val="008000"/>
          <w:sz w:val="2"/>
          <w:szCs w:val="18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0000">
        <w:tc>
          <w:tcPr>
            <w:tcW w:w="9180" w:type="dxa"/>
          </w:tcPr>
          <w:p w:rsidR="00000000" w:rsidRDefault="00E03FE9">
            <w:pPr>
              <w:keepNext/>
              <w:keepLines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H315</w:t>
            </w:r>
            <w:r>
              <w:rPr>
                <w:rFonts w:ascii="(Asiatische Schriftart verwende" w:hAnsi="(Asiatische Schriftart verwende"/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  <w:lang w:val="ru-RU" w:eastAsia="ru-RU"/>
              </w:rPr>
              <w:t>Вызывает раздражение кожи.</w:t>
            </w:r>
          </w:p>
        </w:tc>
      </w:tr>
    </w:tbl>
    <w:p w:rsidR="00000000" w:rsidRDefault="00E03FE9">
      <w:pPr>
        <w:keepNext/>
        <w:keepLines/>
        <w:rPr>
          <w:color w:val="008000"/>
          <w:sz w:val="2"/>
          <w:szCs w:val="18"/>
          <w:lang w:val="en-US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7"/>
        <w:gridCol w:w="2103"/>
      </w:tblGrid>
      <w:tr w:rsidR="00000000">
        <w:tc>
          <w:tcPr>
            <w:tcW w:w="7077" w:type="dxa"/>
          </w:tcPr>
          <w:p w:rsidR="00000000" w:rsidRDefault="00E03FE9">
            <w:pPr>
              <w:keepNext/>
              <w:keepLines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серьезные повреждения глаз.</w:t>
            </w:r>
          </w:p>
        </w:tc>
        <w:tc>
          <w:tcPr>
            <w:tcW w:w="2103" w:type="dxa"/>
          </w:tcPr>
          <w:p w:rsidR="00000000" w:rsidRDefault="00E03FE9">
            <w:pPr>
              <w:keepNext/>
              <w:keepLines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Категория 1</w:t>
            </w:r>
          </w:p>
        </w:tc>
      </w:tr>
    </w:tbl>
    <w:p w:rsidR="00000000" w:rsidRDefault="00E03FE9">
      <w:pPr>
        <w:keepNext/>
        <w:keepLines/>
        <w:rPr>
          <w:color w:val="008000"/>
          <w:sz w:val="2"/>
          <w:szCs w:val="18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0000">
        <w:tc>
          <w:tcPr>
            <w:tcW w:w="9180" w:type="dxa"/>
          </w:tcPr>
          <w:p w:rsidR="00000000" w:rsidRDefault="00E03FE9">
            <w:pPr>
              <w:keepNext/>
              <w:keepLines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H318</w:t>
            </w:r>
            <w:r>
              <w:rPr>
                <w:rFonts w:ascii="(Asiatische Schriftart verwende" w:hAnsi="(Asiatische Schriftart verwende"/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  <w:lang w:val="ru-RU" w:eastAsia="ru-RU"/>
              </w:rPr>
              <w:t>Вызывает серьезные повреждения глаз.</w:t>
            </w:r>
          </w:p>
        </w:tc>
      </w:tr>
    </w:tbl>
    <w:p w:rsidR="00000000" w:rsidRDefault="00E03FE9">
      <w:pPr>
        <w:keepNext/>
        <w:keepLines/>
        <w:rPr>
          <w:vanish/>
          <w:color w:val="008000"/>
          <w:sz w:val="18"/>
          <w:szCs w:val="18"/>
        </w:rPr>
      </w:pPr>
    </w:p>
    <w:p w:rsidR="00000000" w:rsidRDefault="00E03FE9">
      <w:pPr>
        <w:keepNext/>
        <w:keepLines/>
        <w:rPr>
          <w:color w:val="000000"/>
          <w:sz w:val="18"/>
          <w:szCs w:val="18"/>
          <w:lang w:val="en-GB"/>
        </w:rPr>
      </w:pPr>
    </w:p>
    <w:p w:rsidR="00000000" w:rsidRDefault="00E03FE9">
      <w:pPr>
        <w:keepNext/>
        <w:keepLines/>
        <w:suppressAutoHyphens/>
        <w:rPr>
          <w:sz w:val="2"/>
          <w:szCs w:val="18"/>
          <w:lang w:val="en-GB"/>
        </w:rPr>
      </w:pPr>
    </w:p>
    <w:p w:rsidR="00000000" w:rsidRDefault="00E03FE9">
      <w:pPr>
        <w:tabs>
          <w:tab w:val="left" w:pos="3119"/>
          <w:tab w:val="left" w:pos="3402"/>
          <w:tab w:val="left" w:pos="4678"/>
          <w:tab w:val="left" w:pos="4962"/>
        </w:tabs>
        <w:ind w:left="425"/>
        <w:rPr>
          <w:sz w:val="4"/>
          <w:szCs w:val="4"/>
          <w:lang w:val="en-GB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***Classification DPD –</w:t>
      </w:r>
      <w:r>
        <w:rPr>
          <w:vanish/>
          <w:color w:val="FF0000"/>
          <w:sz w:val="18"/>
          <w:szCs w:val="18"/>
          <w:lang w:val="en-US"/>
        </w:rPr>
        <w:t xml:space="preserve"> Hazardous Substance Rating (EU)***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000000">
        <w:tc>
          <w:tcPr>
            <w:tcW w:w="9474" w:type="dxa"/>
          </w:tcPr>
          <w:p w:rsidR="00000000" w:rsidRDefault="00E03FE9">
            <w:pPr>
              <w:keepNext/>
              <w:keepLines/>
              <w:adjustRightInd w:val="0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Классификация (DPD):</w:t>
            </w:r>
          </w:p>
        </w:tc>
      </w:tr>
    </w:tbl>
    <w:p w:rsidR="00000000" w:rsidRDefault="00E03FE9">
      <w:pPr>
        <w:keepNext/>
        <w:keepLines/>
        <w:rPr>
          <w:vanish/>
          <w:color w:val="008000"/>
          <w:sz w:val="18"/>
          <w:szCs w:val="18"/>
          <w:lang w:val="en-US"/>
        </w:rPr>
      </w:pPr>
    </w:p>
    <w:p w:rsidR="00000000" w:rsidRDefault="00E03FE9">
      <w:pPr>
        <w:keepNext/>
        <w:keepLines/>
        <w:rPr>
          <w:color w:val="008000"/>
          <w:sz w:val="2"/>
          <w:szCs w:val="18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0000">
        <w:tc>
          <w:tcPr>
            <w:tcW w:w="9180" w:type="dxa"/>
          </w:tcPr>
          <w:p w:rsidR="00000000" w:rsidRDefault="00E03FE9">
            <w:pPr>
              <w:keepNext/>
              <w:keepLines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Продукт не подлежит обязательному обозначению на основе расчетной методики "Общего классификационного норматива по препаратам ЕС" в последней редакции.</w:t>
            </w:r>
          </w:p>
        </w:tc>
      </w:tr>
    </w:tbl>
    <w:p w:rsidR="00000000" w:rsidRDefault="00E03FE9">
      <w:pPr>
        <w:keepNext/>
        <w:keepLines/>
        <w:rPr>
          <w:vanish/>
          <w:color w:val="008000"/>
          <w:sz w:val="18"/>
          <w:szCs w:val="18"/>
        </w:rPr>
      </w:pPr>
    </w:p>
    <w:p w:rsidR="00000000" w:rsidRDefault="00E03FE9">
      <w:pPr>
        <w:keepNext/>
        <w:keepLines/>
        <w:rPr>
          <w:vanish/>
          <w:color w:val="008000"/>
          <w:sz w:val="18"/>
          <w:szCs w:val="18"/>
        </w:rPr>
      </w:pPr>
    </w:p>
    <w:p w:rsidR="00000000" w:rsidRDefault="00E03FE9">
      <w:pPr>
        <w:keepNext/>
        <w:keepLines/>
        <w:rPr>
          <w:vanish/>
          <w:color w:val="008000"/>
          <w:sz w:val="18"/>
          <w:szCs w:val="18"/>
        </w:rPr>
      </w:pPr>
    </w:p>
    <w:p w:rsidR="00000000" w:rsidRDefault="00E03FE9">
      <w:pPr>
        <w:keepNext/>
        <w:keepLines/>
        <w:rPr>
          <w:color w:val="000000"/>
          <w:sz w:val="18"/>
          <w:szCs w:val="18"/>
          <w:lang w:val="en-GB"/>
        </w:rPr>
      </w:pPr>
    </w:p>
    <w:p w:rsidR="00000000" w:rsidRDefault="00E03FE9">
      <w:pPr>
        <w:keepNext/>
        <w:keepLines/>
        <w:rPr>
          <w:color w:val="000000"/>
          <w:sz w:val="2"/>
          <w:szCs w:val="18"/>
          <w:lang w:val="en-GB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000000">
        <w:tc>
          <w:tcPr>
            <w:tcW w:w="9474" w:type="dxa"/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b/>
                <w:bCs/>
                <w:vanish/>
                <w:sz w:val="24"/>
                <w:szCs w:val="2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2.2 Элементы этикетки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  <w:lang w:val="en-US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lang w:val="en-GB"/>
        </w:rPr>
      </w:pPr>
      <w:r>
        <w:rPr>
          <w:vanish/>
          <w:color w:val="FF0000"/>
          <w:sz w:val="18"/>
          <w:szCs w:val="18"/>
          <w:lang w:val="en-GB"/>
        </w:rPr>
        <w:t>***GHS label elements 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lang w:val="en-GB"/>
        </w:rPr>
      </w:pPr>
      <w:r>
        <w:rPr>
          <w:vanish/>
          <w:color w:val="FF0000"/>
          <w:sz w:val="18"/>
          <w:szCs w:val="18"/>
          <w:lang w:val="en-GB"/>
        </w:rPr>
        <w:t>***GHS Pictograms***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000000">
        <w:tc>
          <w:tcPr>
            <w:tcW w:w="9474" w:type="dxa"/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b/>
                <w:bCs/>
                <w:vanish/>
                <w:sz w:val="24"/>
                <w:szCs w:val="2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Элементы этикетки (CLP):</w:t>
            </w:r>
          </w:p>
        </w:tc>
      </w:tr>
    </w:tbl>
    <w:p w:rsidR="00000000" w:rsidRDefault="00E03FE9">
      <w:pPr>
        <w:keepNext/>
        <w:keepLines/>
        <w:suppressAutoHyphens/>
        <w:rPr>
          <w:color w:val="000000"/>
          <w:sz w:val="18"/>
          <w:szCs w:val="18"/>
          <w:lang w:val="en-GB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***GHS Additional information***</w:t>
      </w:r>
    </w:p>
    <w:p w:rsidR="00000000" w:rsidRDefault="00E03FE9">
      <w:pPr>
        <w:tabs>
          <w:tab w:val="left" w:pos="3119"/>
          <w:tab w:val="left" w:pos="3402"/>
          <w:tab w:val="left" w:pos="4678"/>
          <w:tab w:val="left" w:pos="4962"/>
        </w:tabs>
        <w:ind w:left="425"/>
        <w:rPr>
          <w:sz w:val="4"/>
          <w:szCs w:val="4"/>
          <w:lang w:val="en-US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***GHS Remark***</w:t>
      </w:r>
    </w:p>
    <w:p w:rsidR="00000000" w:rsidRDefault="00E03FE9">
      <w:pPr>
        <w:tabs>
          <w:tab w:val="left" w:pos="3119"/>
          <w:tab w:val="left" w:pos="3402"/>
          <w:tab w:val="left" w:pos="4678"/>
          <w:tab w:val="left" w:pos="4962"/>
        </w:tabs>
        <w:ind w:left="425"/>
        <w:rPr>
          <w:sz w:val="4"/>
          <w:szCs w:val="4"/>
          <w:lang w:val="en-US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00"/>
      </w:tblGrid>
      <w:tr w:rsidR="00000000">
        <w:tc>
          <w:tcPr>
            <w:tcW w:w="2480" w:type="dxa"/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Знак опасности:</w:t>
            </w:r>
          </w:p>
        </w:tc>
        <w:tc>
          <w:tcPr>
            <w:tcW w:w="6700" w:type="dxa"/>
          </w:tcPr>
          <w:p w:rsidR="00000000" w:rsidRDefault="00925F25">
            <w:pPr>
              <w:keepNext/>
              <w:keepLines/>
              <w:suppressAutoHyphens/>
              <w:adjustRightInd w:val="0"/>
              <w:rPr>
                <w:vanish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03FE9">
            <w:pPr>
              <w:keepNext/>
              <w:keepLines/>
              <w:suppressAutoHyphens/>
              <w:adjustRightInd w:val="0"/>
              <w:rPr>
                <w:vanish/>
                <w:sz w:val="18"/>
                <w:szCs w:val="18"/>
              </w:rPr>
            </w:pPr>
          </w:p>
          <w:p w:rsidR="00000000" w:rsidRDefault="00E03FE9">
            <w:pPr>
              <w:keepNext/>
              <w:keepLines/>
              <w:suppressAutoHyphens/>
              <w:adjustRightInd w:val="0"/>
              <w:rPr>
                <w:sz w:val="18"/>
                <w:szCs w:val="18"/>
              </w:rPr>
            </w:pPr>
          </w:p>
        </w:tc>
      </w:tr>
    </w:tbl>
    <w:p w:rsidR="00000000" w:rsidRDefault="00E03FE9">
      <w:pPr>
        <w:keepNext/>
        <w:keepLines/>
        <w:suppressAutoHyphens/>
        <w:rPr>
          <w:color w:val="000000"/>
          <w:sz w:val="18"/>
          <w:szCs w:val="18"/>
        </w:rPr>
      </w:pPr>
    </w:p>
    <w:p w:rsidR="00000000" w:rsidRDefault="00E03FE9">
      <w:pPr>
        <w:tabs>
          <w:tab w:val="left" w:pos="3119"/>
          <w:tab w:val="left" w:pos="3402"/>
          <w:tab w:val="left" w:pos="4678"/>
          <w:tab w:val="left" w:pos="4962"/>
        </w:tabs>
        <w:ind w:left="425"/>
        <w:rPr>
          <w:sz w:val="4"/>
          <w:szCs w:val="4"/>
          <w:lang w:val="en-US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***GHS Signal word***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00"/>
      </w:tblGrid>
      <w:tr w:rsidR="00000000">
        <w:tc>
          <w:tcPr>
            <w:tcW w:w="2480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Сигнальное слово:</w:t>
            </w:r>
          </w:p>
        </w:tc>
        <w:tc>
          <w:tcPr>
            <w:tcW w:w="6700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vanish/>
                <w:sz w:val="24"/>
                <w:szCs w:val="24"/>
              </w:rPr>
            </w:pPr>
            <w:r>
              <w:rPr>
                <w:sz w:val="18"/>
                <w:szCs w:val="18"/>
                <w:lang w:val="ru-RU" w:eastAsia="ru-RU"/>
              </w:rPr>
              <w:t>Опасно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color w:val="000000"/>
          <w:sz w:val="18"/>
          <w:szCs w:val="18"/>
          <w:lang w:val="en-US"/>
        </w:rPr>
      </w:pPr>
    </w:p>
    <w:p w:rsidR="00000000" w:rsidRDefault="00E03FE9">
      <w:pPr>
        <w:keepNext/>
        <w:keepLines/>
        <w:suppressAutoHyphens/>
        <w:rPr>
          <w:sz w:val="2"/>
          <w:szCs w:val="18"/>
        </w:rPr>
      </w:pPr>
    </w:p>
    <w:p w:rsidR="00000000" w:rsidRDefault="00E03FE9">
      <w:pPr>
        <w:tabs>
          <w:tab w:val="left" w:pos="3119"/>
          <w:tab w:val="left" w:pos="3402"/>
          <w:tab w:val="left" w:pos="4678"/>
          <w:tab w:val="left" w:pos="4962"/>
        </w:tabs>
        <w:ind w:left="425"/>
        <w:rPr>
          <w:sz w:val="4"/>
          <w:szCs w:val="4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***GHS Hazard information***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6700"/>
      </w:tblGrid>
      <w:tr w:rsidR="00000000">
        <w:tc>
          <w:tcPr>
            <w:tcW w:w="2491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Уведомление об опасности:</w:t>
            </w:r>
          </w:p>
        </w:tc>
        <w:tc>
          <w:tcPr>
            <w:tcW w:w="6700" w:type="dxa"/>
          </w:tcPr>
          <w:p w:rsidR="00000000" w:rsidRDefault="00E03FE9">
            <w:pPr>
              <w:keepNext/>
              <w:keepLines/>
              <w:suppressAutoHyphens/>
              <w:rPr>
                <w:color w:val="008000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H315</w:t>
            </w:r>
            <w:r>
              <w:rPr>
                <w:color w:val="008000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Вызывает раздражение кожи.</w:t>
            </w:r>
            <w:r>
              <w:rPr>
                <w:color w:val="008000"/>
                <w:sz w:val="18"/>
                <w:szCs w:val="18"/>
                <w:lang w:val="en-US"/>
              </w:rPr>
              <w:t xml:space="preserve"> </w:t>
            </w:r>
          </w:p>
          <w:p w:rsidR="00000000" w:rsidRDefault="00E03FE9">
            <w:pPr>
              <w:keepNext/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H318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Вызывает серьезные повреждения глаз.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color w:val="000000"/>
          <w:sz w:val="18"/>
          <w:szCs w:val="18"/>
          <w:lang w:val="en-US"/>
        </w:rPr>
      </w:pPr>
    </w:p>
    <w:p w:rsidR="00000000" w:rsidRDefault="00E03FE9">
      <w:pPr>
        <w:keepNext/>
        <w:keepLines/>
        <w:suppressAutoHyphens/>
        <w:rPr>
          <w:vanish/>
          <w:color w:val="000000"/>
          <w:sz w:val="18"/>
          <w:szCs w:val="18"/>
          <w:lang w:val="en-US"/>
        </w:rPr>
      </w:pPr>
    </w:p>
    <w:p w:rsidR="00000000" w:rsidRDefault="00E03FE9">
      <w:pPr>
        <w:tabs>
          <w:tab w:val="left" w:pos="3119"/>
          <w:tab w:val="left" w:pos="3402"/>
          <w:tab w:val="left" w:pos="4678"/>
          <w:tab w:val="left" w:pos="4962"/>
        </w:tabs>
        <w:ind w:left="425"/>
        <w:rPr>
          <w:sz w:val="4"/>
          <w:szCs w:val="4"/>
          <w:lang w:val="en-US"/>
        </w:rPr>
      </w:pPr>
    </w:p>
    <w:p w:rsidR="00000000" w:rsidRDefault="00E03FE9">
      <w:pPr>
        <w:keepNext/>
        <w:keepLines/>
        <w:suppressAutoHyphens/>
        <w:rPr>
          <w:sz w:val="2"/>
          <w:szCs w:val="18"/>
          <w:lang w:val="en-US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***GHS Supplemental information***</w:t>
      </w:r>
    </w:p>
    <w:p w:rsidR="00000000" w:rsidRDefault="00E03FE9">
      <w:pPr>
        <w:keepNext/>
        <w:keepLines/>
        <w:suppressAutoHyphens/>
        <w:rPr>
          <w:vanish/>
          <w:color w:val="000000"/>
          <w:sz w:val="18"/>
          <w:szCs w:val="18"/>
          <w:lang w:val="en-US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***GHS Precautionary statements***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6700"/>
      </w:tblGrid>
      <w:tr w:rsidR="00000000">
        <w:tc>
          <w:tcPr>
            <w:tcW w:w="2491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Предупреждающие меры:</w:t>
            </w:r>
          </w:p>
        </w:tc>
        <w:tc>
          <w:tcPr>
            <w:tcW w:w="6700" w:type="dxa"/>
          </w:tcPr>
          <w:p w:rsidR="00000000" w:rsidRDefault="00E03FE9">
            <w:pPr>
              <w:keepNext/>
              <w:keepLines/>
              <w:suppressAutoHyphens/>
              <w:rPr>
                <w:color w:val="008000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P280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 xml:space="preserve">Использовать средства </w:t>
            </w:r>
            <w:r>
              <w:rPr>
                <w:sz w:val="18"/>
                <w:szCs w:val="18"/>
                <w:lang w:val="ru-RU" w:eastAsia="ru-RU"/>
              </w:rPr>
              <w:t>защиты глаз /лица.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</w:p>
          <w:p w:rsidR="00000000" w:rsidRDefault="00E03FE9">
            <w:pPr>
              <w:keepNext/>
              <w:keepLines/>
              <w:suppressAutoHyphens/>
              <w:rPr>
                <w:color w:val="008000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P302+P352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ПРИ ПОПАДАНИИ НА КОЖУ: промыть большим количеством воды с мылом.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</w:p>
          <w:p w:rsidR="00000000" w:rsidRDefault="00E03FE9">
            <w:pPr>
              <w:keepNext/>
              <w:keepLines/>
              <w:suppressAutoHyphens/>
              <w:rPr>
                <w:b/>
                <w:bCs/>
                <w:vanish/>
                <w:sz w:val="24"/>
                <w:szCs w:val="24"/>
              </w:rPr>
            </w:pPr>
            <w:r>
              <w:rPr>
                <w:sz w:val="18"/>
                <w:szCs w:val="18"/>
                <w:lang w:val="ru-RU" w:eastAsia="ru-RU"/>
              </w:rPr>
              <w:t>P305+P351+P338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ПРИ ПОПАДАНИИ В ГЛАЗА: Осторожно промыть глаза водой. Снять контактные линзы, если вы пользуетесь или и если это легко сделать. Продолжить промыв</w:t>
            </w:r>
            <w:r>
              <w:rPr>
                <w:sz w:val="18"/>
                <w:szCs w:val="18"/>
                <w:lang w:val="ru-RU" w:eastAsia="ru-RU"/>
              </w:rPr>
              <w:t>ание глаз.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color w:val="000000"/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***GHS Precautionary statements Prevention***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***GHS Precautionary statements Response***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***GHS Precautionary statements Storage***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***GHS Precautionary statements Disposal***</w:t>
      </w:r>
    </w:p>
    <w:p w:rsidR="00000000" w:rsidRDefault="00E03FE9">
      <w:pPr>
        <w:keepNext/>
        <w:keepLines/>
        <w:suppressAutoHyphens/>
        <w:rPr>
          <w:vanish/>
          <w:color w:val="000000"/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sz w:val="2"/>
          <w:szCs w:val="18"/>
        </w:rPr>
      </w:pPr>
    </w:p>
    <w:p w:rsidR="00000000" w:rsidRDefault="00E03FE9">
      <w:pPr>
        <w:tabs>
          <w:tab w:val="left" w:pos="3119"/>
          <w:tab w:val="left" w:pos="3402"/>
          <w:tab w:val="left" w:pos="4678"/>
          <w:tab w:val="left" w:pos="4962"/>
        </w:tabs>
        <w:ind w:left="425"/>
        <w:rPr>
          <w:sz w:val="4"/>
          <w:szCs w:val="4"/>
        </w:rPr>
      </w:pPr>
    </w:p>
    <w:p w:rsidR="00000000" w:rsidRDefault="00E03FE9">
      <w:pPr>
        <w:keepNext/>
        <w:keepLines/>
        <w:suppressAutoHyphens/>
        <w:rPr>
          <w:color w:val="000000"/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color w:val="FF0000"/>
          <w:sz w:val="2"/>
          <w:szCs w:val="18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</w:p>
    <w:p w:rsidR="00000000" w:rsidRDefault="00E03FE9">
      <w:pPr>
        <w:tabs>
          <w:tab w:val="left" w:pos="3119"/>
          <w:tab w:val="left" w:pos="3402"/>
          <w:tab w:val="left" w:pos="4678"/>
          <w:tab w:val="left" w:pos="4962"/>
        </w:tabs>
        <w:ind w:left="425"/>
        <w:rPr>
          <w:sz w:val="4"/>
          <w:szCs w:val="4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***Kennzeichnungselemente (DPD)**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Элементы этикетки (DPD):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008000"/>
          <w:sz w:val="18"/>
          <w:szCs w:val="18"/>
          <w:lang w:val="en-GB"/>
        </w:rPr>
      </w:pPr>
    </w:p>
    <w:p w:rsidR="00000000" w:rsidRDefault="00E03FE9">
      <w:pPr>
        <w:keepNext/>
        <w:keepLines/>
        <w:suppressAutoHyphens/>
        <w:rPr>
          <w:color w:val="FF0000"/>
          <w:sz w:val="2"/>
          <w:szCs w:val="18"/>
          <w:lang w:val="en-US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Nota**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***R-Sätze**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***S-Sätze**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***Spezifische Grenzwerte**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***Nota zur Zubereitung**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***Zusatzinformation**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008000"/>
          <w:sz w:val="18"/>
          <w:szCs w:val="18"/>
          <w:lang w:val="en-US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Продукт не подлежит обязательному обозначению на основе расчетной методики "Общего классификационного норматива по препаратам Е</w:t>
            </w:r>
            <w:r>
              <w:rPr>
                <w:sz w:val="18"/>
                <w:szCs w:val="18"/>
                <w:lang w:val="ru-RU" w:eastAsia="ru-RU"/>
              </w:rPr>
              <w:t>С" в последней редакции.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color w:val="008000"/>
          <w:sz w:val="18"/>
          <w:szCs w:val="18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color w:val="008000"/>
          <w:sz w:val="2"/>
          <w:szCs w:val="18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***Besondere Kennzeichnung***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Дополнительные указания: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Паспорт безопасности предоставляется по запросу для профессиональных пользователей.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tabs>
          <w:tab w:val="left" w:pos="3119"/>
          <w:tab w:val="left" w:pos="3402"/>
          <w:tab w:val="left" w:pos="4678"/>
          <w:tab w:val="left" w:pos="4962"/>
        </w:tabs>
        <w:ind w:left="425"/>
        <w:rPr>
          <w:sz w:val="4"/>
          <w:szCs w:val="4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***Gefahrenauslöser***</w:t>
      </w:r>
    </w:p>
    <w:p w:rsidR="00000000" w:rsidRDefault="00E03FE9">
      <w:pPr>
        <w:keepNext/>
        <w:keepLines/>
        <w:suppressAutoHyphens/>
        <w:rPr>
          <w:vanish/>
          <w:color w:val="FF0000"/>
        </w:rPr>
      </w:pPr>
      <w:r>
        <w:rPr>
          <w:vanish/>
          <w:color w:val="FF0000"/>
        </w:rPr>
        <w:t>***Sensibilisierende Stoffe &gt;= 0,1%***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008000"/>
          <w:sz w:val="18"/>
          <w:szCs w:val="18"/>
          <w:lang w:val="en-US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***Carcinogenic substances ***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008000"/>
          <w:sz w:val="18"/>
          <w:szCs w:val="18"/>
          <w:lang w:val="en-US"/>
        </w:rPr>
      </w:pPr>
    </w:p>
    <w:p w:rsidR="00000000" w:rsidRDefault="00E03FE9">
      <w:pPr>
        <w:widowControl w:val="0"/>
        <w:suppressAutoHyphens/>
        <w:rPr>
          <w:sz w:val="2"/>
          <w:szCs w:val="2"/>
          <w:lang w:val="en-US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***Other hazards***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2.3 Другие риски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Отсутствуют при надлежащем использовании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</w:pPr>
    </w:p>
    <w:p w:rsidR="00000000" w:rsidRDefault="00E03FE9">
      <w:pPr>
        <w:rPr>
          <w:vanish/>
          <w:color w:val="008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E03FE9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ru-RU" w:eastAsia="ru-RU"/>
              </w:rPr>
              <w:t>Ра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  <w:highlight w:val="lightGray"/>
                <w:lang w:val="ru-RU" w:eastAsia="ru-RU"/>
              </w:rPr>
              <w:t>здел 3: Информация о составе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***Charakterisierung von Zubereitungen***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Общая техническая  характеристика продукта: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Ацетокси-отверждаю</w:t>
            </w:r>
            <w:r>
              <w:rPr>
                <w:sz w:val="18"/>
                <w:szCs w:val="18"/>
                <w:lang w:val="ru-RU" w:eastAsia="ru-RU"/>
              </w:rPr>
              <w:t>щий силикон</w:t>
            </w:r>
          </w:p>
        </w:tc>
      </w:tr>
    </w:tbl>
    <w:p w:rsidR="00000000" w:rsidRDefault="00E03FE9">
      <w:pPr>
        <w:keepNext/>
        <w:keepLines/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sz w:val="18"/>
          <w:szCs w:val="18"/>
        </w:rPr>
      </w:pPr>
    </w:p>
    <w:p w:rsidR="00000000" w:rsidRDefault="00E03FE9">
      <w:pPr>
        <w:tabs>
          <w:tab w:val="left" w:pos="7088"/>
        </w:tabs>
        <w:suppressAutoHyphens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Декларация об ингридиентах в соответствии с CLP (EC) № 1272/2008: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color w:val="FF0000"/>
          <w:sz w:val="18"/>
          <w:szCs w:val="18"/>
          <w:lang w:val="en-US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***Inhaltsstoffangaben bei gefährlichen Zubereitungen***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559"/>
        <w:gridCol w:w="3119"/>
      </w:tblGrid>
      <w:tr w:rsidR="00000000"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Опасные составные вещества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CAS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EC номер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REACH-Рег.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Классификация</w:t>
            </w:r>
          </w:p>
        </w:tc>
      </w:tr>
      <w:tr w:rsidR="00000000">
        <w:tblPrEx>
          <w:tblCellMar>
            <w:left w:w="68" w:type="dxa"/>
            <w:right w:w="68" w:type="dxa"/>
          </w:tblCellMar>
        </w:tblPrEx>
        <w:trPr>
          <w:hidden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color w:val="008000"/>
                <w:sz w:val="16"/>
                <w:szCs w:val="16"/>
                <w:lang w:val="en-GB"/>
              </w:rPr>
            </w:pPr>
            <w:r>
              <w:rPr>
                <w:vanish/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Триацетоксиэтилсилан</w:t>
            </w:r>
            <w:r>
              <w:rPr>
                <w:vanish/>
                <w:sz w:val="16"/>
                <w:szCs w:val="16"/>
                <w:lang w:val="en-GB"/>
              </w:rPr>
              <w:t xml:space="preserve"> 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17689-77-9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241-677-4</w:t>
            </w:r>
            <w:r>
              <w:rPr>
                <w:vanish/>
                <w:sz w:val="16"/>
                <w:szCs w:val="16"/>
                <w:lang w:val="pl-PL"/>
              </w:rPr>
              <w:t xml:space="preserve"> </w:t>
            </w:r>
          </w:p>
          <w:p w:rsidR="00000000" w:rsidRDefault="00E03FE9">
            <w:pPr>
              <w:keepNext/>
              <w:keepLines/>
              <w:suppressAutoHyphens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vanish/>
                <w:sz w:val="16"/>
                <w:szCs w:val="16"/>
                <w:lang w:val="pl-PL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&gt;=</w:t>
            </w:r>
            <w:r>
              <w:rPr>
                <w:color w:val="008000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 xml:space="preserve">  1</w:t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ru-RU" w:eastAsia="ru-RU"/>
              </w:rPr>
              <w:t>&lt;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 xml:space="preserve">  2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  <w:lang w:val="pl-PL"/>
              </w:rPr>
            </w:pP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Острая токсичность</w:t>
            </w:r>
            <w:r>
              <w:rPr>
                <w:color w:val="008000"/>
                <w:sz w:val="16"/>
                <w:szCs w:val="16"/>
                <w:lang w:val="pl-PL"/>
              </w:rPr>
              <w:t xml:space="preserve"> </w:t>
            </w:r>
            <w:r>
              <w:rPr>
                <w:vanish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4</w:t>
            </w:r>
            <w:r>
              <w:rPr>
                <w:sz w:val="16"/>
                <w:szCs w:val="16"/>
                <w:lang w:val="pl-PL"/>
              </w:rPr>
              <w:t xml:space="preserve">;  </w:t>
            </w:r>
            <w:r>
              <w:rPr>
                <w:sz w:val="16"/>
                <w:szCs w:val="16"/>
                <w:lang w:val="ru-RU" w:eastAsia="ru-RU"/>
              </w:rPr>
              <w:t>Орально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rFonts w:ascii="(Asiatische Schriftart verwende" w:hAnsi="(Asiatische Schriftart verwende"/>
                <w:sz w:val="16"/>
                <w:szCs w:val="16"/>
                <w:lang w:val="ru-RU" w:eastAsia="ru-RU"/>
              </w:rPr>
              <w:t>H302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color w:val="008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Разъедание кожи</w:t>
            </w:r>
            <w:r>
              <w:rPr>
                <w:color w:val="008000"/>
                <w:sz w:val="16"/>
                <w:szCs w:val="16"/>
                <w:lang w:val="pl-PL"/>
              </w:rPr>
              <w:t xml:space="preserve"> </w:t>
            </w:r>
            <w:r>
              <w:rPr>
                <w:vanish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1B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H314</w:t>
            </w:r>
            <w:r>
              <w:rPr>
                <w:vanish/>
                <w:color w:val="FF0000"/>
                <w:sz w:val="16"/>
                <w:szCs w:val="16"/>
              </w:rPr>
              <w:t>***M-Faktor***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</w:rPr>
            </w:pPr>
          </w:p>
        </w:tc>
      </w:tr>
      <w:tr w:rsidR="00000000">
        <w:tblPrEx>
          <w:tblCellMar>
            <w:left w:w="68" w:type="dxa"/>
            <w:right w:w="68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color w:val="008000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ru-RU" w:eastAsia="ru-RU"/>
              </w:rPr>
              <w:t>метилтриацетоксилан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4253-34-3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224-221-9</w:t>
            </w:r>
            <w:r>
              <w:rPr>
                <w:vanish/>
                <w:sz w:val="16"/>
                <w:szCs w:val="16"/>
                <w:lang w:val="pl-PL"/>
              </w:rPr>
              <w:t xml:space="preserve"> </w:t>
            </w:r>
          </w:p>
          <w:p w:rsidR="00000000" w:rsidRDefault="00E03FE9">
            <w:pPr>
              <w:keepNext/>
              <w:keepLines/>
              <w:suppressAutoHyphens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vanish/>
                <w:sz w:val="16"/>
                <w:szCs w:val="16"/>
                <w:lang w:val="pl-PL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&gt;=</w:t>
            </w:r>
            <w:r>
              <w:rPr>
                <w:color w:val="008000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 xml:space="preserve">  1</w:t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ru-RU" w:eastAsia="ru-RU"/>
              </w:rPr>
              <w:t>&lt;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 xml:space="preserve">  2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  <w:lang w:val="pl-PL"/>
              </w:rPr>
            </w:pP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Острая токсичность</w:t>
            </w:r>
            <w:r>
              <w:rPr>
                <w:color w:val="008000"/>
                <w:sz w:val="16"/>
                <w:szCs w:val="16"/>
                <w:lang w:val="pl-PL"/>
              </w:rPr>
              <w:t xml:space="preserve"> </w:t>
            </w:r>
            <w:r>
              <w:rPr>
                <w:vanish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4</w:t>
            </w:r>
            <w:r>
              <w:rPr>
                <w:sz w:val="16"/>
                <w:szCs w:val="16"/>
                <w:lang w:val="pl-PL"/>
              </w:rPr>
              <w:t xml:space="preserve">;  </w:t>
            </w:r>
            <w:r>
              <w:rPr>
                <w:sz w:val="16"/>
                <w:szCs w:val="16"/>
                <w:lang w:val="ru-RU" w:eastAsia="ru-RU"/>
              </w:rPr>
              <w:t>Орально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rFonts w:ascii="(Asiatische Schriftart verwende" w:hAnsi="(Asiatische Schriftart verwende"/>
                <w:sz w:val="16"/>
                <w:szCs w:val="16"/>
                <w:lang w:val="ru-RU" w:eastAsia="ru-RU"/>
              </w:rPr>
              <w:t>H302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color w:val="008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Разъедание кожи</w:t>
            </w:r>
            <w:r>
              <w:rPr>
                <w:color w:val="008000"/>
                <w:sz w:val="16"/>
                <w:szCs w:val="16"/>
                <w:lang w:val="pl-PL"/>
              </w:rPr>
              <w:t xml:space="preserve"> </w:t>
            </w:r>
            <w:r>
              <w:rPr>
                <w:vanish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1B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H314</w:t>
            </w:r>
            <w:r>
              <w:rPr>
                <w:vanish/>
                <w:color w:val="FF0000"/>
                <w:sz w:val="16"/>
                <w:szCs w:val="16"/>
              </w:rPr>
              <w:t>***M-Faktor***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</w:rPr>
            </w:pPr>
          </w:p>
        </w:tc>
      </w:tr>
    </w:tbl>
    <w:p w:rsidR="00000000" w:rsidRDefault="00E03FE9">
      <w:pPr>
        <w:tabs>
          <w:tab w:val="left" w:pos="7088"/>
        </w:tabs>
        <w:suppressAutoHyphens/>
        <w:rPr>
          <w:rFonts w:ascii="(Asiatische Schriftart verwende" w:hAnsi="(Asiatische Schriftart verwende"/>
          <w:sz w:val="18"/>
          <w:szCs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Полн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ая расшифровка Н-утверждений и других аббревиатур находится в секции 16 "Другая информация".</w:t>
            </w:r>
          </w:p>
        </w:tc>
      </w:tr>
    </w:tbl>
    <w:p w:rsidR="00000000" w:rsidRDefault="00E03FE9">
      <w:pPr>
        <w:tabs>
          <w:tab w:val="left" w:pos="7088"/>
        </w:tabs>
        <w:suppressAutoHyphens/>
        <w:rPr>
          <w:vanish/>
          <w:sz w:val="18"/>
          <w:szCs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Субстанции без классификации могут иметь доступные пределы по взрывоопасности на рабочих местах.</w:t>
            </w:r>
          </w:p>
        </w:tc>
      </w:tr>
    </w:tbl>
    <w:p w:rsidR="00000000" w:rsidRDefault="00E03FE9">
      <w:pPr>
        <w:keepNext/>
        <w:keepLines/>
        <w:suppressAutoHyphens/>
        <w:rPr>
          <w:vanish/>
          <w:color w:val="000000"/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 xml:space="preserve">*** alte Tabelle </w:t>
      </w:r>
    </w:p>
    <w:p w:rsidR="00000000" w:rsidRDefault="00E03FE9">
      <w:pPr>
        <w:tabs>
          <w:tab w:val="left" w:pos="7088"/>
        </w:tabs>
        <w:suppressAutoHyphens/>
        <w:rPr>
          <w:color w:val="008000"/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Декларация об ингридиентах в соответствии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с DPD (EC) № 1999/45: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  <w:lang w:val="en-US"/>
        </w:rPr>
      </w:pPr>
    </w:p>
    <w:p w:rsidR="00000000" w:rsidRDefault="00E03FE9">
      <w:pPr>
        <w:keepNext/>
        <w:keepLines/>
        <w:suppressAutoHyphens/>
        <w:rPr>
          <w:vanish/>
          <w:color w:val="000000"/>
          <w:sz w:val="18"/>
          <w:szCs w:val="18"/>
          <w:lang w:val="en-US"/>
        </w:rPr>
      </w:pPr>
    </w:p>
    <w:p w:rsidR="00000000" w:rsidRDefault="00E03FE9">
      <w:pPr>
        <w:pStyle w:val="CommentText"/>
        <w:tabs>
          <w:tab w:val="left" w:pos="9400"/>
        </w:tabs>
        <w:suppressAutoHyphens/>
        <w:rPr>
          <w:vanish/>
          <w:color w:val="000000"/>
          <w:sz w:val="18"/>
          <w:szCs w:val="18"/>
        </w:rPr>
      </w:pPr>
    </w:p>
    <w:p w:rsidR="00000000" w:rsidRDefault="00E03FE9">
      <w:pPr>
        <w:tabs>
          <w:tab w:val="left" w:pos="7088"/>
        </w:tabs>
        <w:suppressAutoHyphens/>
        <w:rPr>
          <w:vanish/>
          <w:sz w:val="18"/>
          <w:szCs w:val="18"/>
          <w:lang w:val="en-GB"/>
        </w:rPr>
      </w:pPr>
      <w:r>
        <w:rPr>
          <w:vanish/>
          <w:sz w:val="18"/>
          <w:szCs w:val="18"/>
          <w:lang w:val="en-GB"/>
        </w:rPr>
        <w:t xml:space="preserve"> 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***Inhaltsstoffangaben bei gefährlichen Zubereitungen***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1400"/>
        <w:gridCol w:w="1633"/>
        <w:gridCol w:w="3765"/>
      </w:tblGrid>
      <w:tr w:rsidR="00000000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Опасные составные вещества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CAS №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EC номер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REACH-Рег. №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Содержание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Классификация</w:t>
            </w:r>
          </w:p>
        </w:tc>
      </w:tr>
      <w:tr w:rsidR="00000000">
        <w:trPr>
          <w:hidden/>
        </w:trPr>
        <w:tc>
          <w:tcPr>
            <w:tcW w:w="2699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color w:val="008000"/>
                <w:sz w:val="16"/>
                <w:szCs w:val="16"/>
                <w:lang w:val="en-GB"/>
              </w:rPr>
            </w:pPr>
            <w:r>
              <w:rPr>
                <w:vanish/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Триацетоксиэтилсилан</w:t>
            </w:r>
            <w:r>
              <w:rPr>
                <w:vanish/>
                <w:sz w:val="16"/>
                <w:szCs w:val="16"/>
                <w:lang w:val="en-GB"/>
              </w:rPr>
              <w:t xml:space="preserve"> 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17689-77-9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241-677-4</w:t>
            </w:r>
            <w:r>
              <w:rPr>
                <w:vanish/>
                <w:sz w:val="16"/>
                <w:szCs w:val="16"/>
                <w:lang w:val="pl-PL"/>
              </w:rPr>
              <w:t xml:space="preserve"> </w:t>
            </w:r>
          </w:p>
          <w:p w:rsidR="00000000" w:rsidRDefault="00E03FE9">
            <w:pPr>
              <w:keepNext/>
              <w:keepLines/>
              <w:suppressAutoHyphens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vanish/>
                <w:sz w:val="16"/>
                <w:szCs w:val="16"/>
                <w:lang w:val="pl-PL"/>
              </w:rPr>
              <w:t xml:space="preserve">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color w:val="0000FF"/>
                <w:sz w:val="16"/>
                <w:szCs w:val="16"/>
                <w:lang w:val="ru-RU" w:eastAsia="ru-RU"/>
              </w:rPr>
              <w:t>&gt;=</w:t>
            </w:r>
            <w:r>
              <w:rPr>
                <w:color w:val="008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FF"/>
                <w:sz w:val="16"/>
                <w:szCs w:val="16"/>
                <w:lang w:val="ru-RU" w:eastAsia="ru-RU"/>
              </w:rPr>
              <w:t xml:space="preserve">  1</w:t>
            </w:r>
            <w:r>
              <w:rPr>
                <w:sz w:val="16"/>
                <w:szCs w:val="16"/>
                <w:lang w:val="pl-PL"/>
              </w:rPr>
              <w:t xml:space="preserve"> - </w:t>
            </w:r>
            <w:r>
              <w:rPr>
                <w:color w:val="0000FF"/>
                <w:sz w:val="16"/>
                <w:szCs w:val="16"/>
                <w:lang w:val="ru-RU" w:eastAsia="ru-RU"/>
              </w:rPr>
              <w:t>&lt;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FF"/>
                <w:sz w:val="16"/>
                <w:szCs w:val="16"/>
                <w:lang w:val="ru-RU" w:eastAsia="ru-RU"/>
              </w:rPr>
              <w:t xml:space="preserve">  2</w:t>
            </w:r>
            <w:r>
              <w:rPr>
                <w:sz w:val="16"/>
                <w:szCs w:val="16"/>
                <w:lang w:val="pl-PL"/>
              </w:rPr>
              <w:t xml:space="preserve"> 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 xml:space="preserve"> </w:t>
            </w:r>
            <w:r>
              <w:rPr>
                <w:color w:val="0000FF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  <w:lang w:val="pl-PL"/>
              </w:rPr>
            </w:pP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color w:val="008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R14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color w:val="008000"/>
                <w:sz w:val="16"/>
                <w:szCs w:val="16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 xml:space="preserve">Xn - вредный </w:t>
            </w:r>
            <w:r>
              <w:rPr>
                <w:sz w:val="16"/>
                <w:szCs w:val="16"/>
                <w:lang w:val="ru-RU" w:eastAsia="ru-RU"/>
              </w:rPr>
              <w:t>для здоровья</w:t>
            </w:r>
            <w:r>
              <w:rPr>
                <w:sz w:val="16"/>
                <w:szCs w:val="16"/>
                <w:lang w:val="en-US"/>
              </w:rPr>
              <w:t xml:space="preserve">;  </w:t>
            </w:r>
            <w:r>
              <w:rPr>
                <w:sz w:val="16"/>
                <w:szCs w:val="16"/>
                <w:lang w:val="ru-RU" w:eastAsia="ru-RU"/>
              </w:rPr>
              <w:t>R22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</w:rPr>
            </w:pP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C - едкий</w:t>
            </w:r>
            <w:r>
              <w:rPr>
                <w:sz w:val="16"/>
                <w:szCs w:val="16"/>
                <w:lang w:val="en-US"/>
              </w:rPr>
              <w:t xml:space="preserve">;  </w:t>
            </w:r>
            <w:r>
              <w:rPr>
                <w:sz w:val="16"/>
                <w:szCs w:val="16"/>
                <w:lang w:val="ru-RU" w:eastAsia="ru-RU"/>
              </w:rPr>
              <w:t>R34</w:t>
            </w:r>
          </w:p>
        </w:tc>
      </w:tr>
      <w:tr w:rsidR="00000000">
        <w:tc>
          <w:tcPr>
            <w:tcW w:w="2699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color w:val="008000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ru-RU" w:eastAsia="ru-RU"/>
              </w:rPr>
              <w:t>метилтриацетоксилан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4253-34-3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224-221-9</w:t>
            </w:r>
            <w:r>
              <w:rPr>
                <w:vanish/>
                <w:sz w:val="16"/>
                <w:szCs w:val="16"/>
                <w:lang w:val="pl-PL"/>
              </w:rPr>
              <w:t xml:space="preserve"> </w:t>
            </w:r>
          </w:p>
          <w:p w:rsidR="00000000" w:rsidRDefault="00E03FE9">
            <w:pPr>
              <w:keepNext/>
              <w:keepLines/>
              <w:suppressAutoHyphens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vanish/>
                <w:sz w:val="16"/>
                <w:szCs w:val="16"/>
                <w:lang w:val="pl-PL"/>
              </w:rPr>
              <w:t xml:space="preserve">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color w:val="0000FF"/>
                <w:sz w:val="16"/>
                <w:szCs w:val="16"/>
                <w:lang w:val="ru-RU" w:eastAsia="ru-RU"/>
              </w:rPr>
              <w:t>&gt;=</w:t>
            </w:r>
            <w:r>
              <w:rPr>
                <w:color w:val="008000"/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FF"/>
                <w:sz w:val="16"/>
                <w:szCs w:val="16"/>
                <w:lang w:val="ru-RU" w:eastAsia="ru-RU"/>
              </w:rPr>
              <w:t xml:space="preserve">  1</w:t>
            </w:r>
            <w:r>
              <w:rPr>
                <w:sz w:val="16"/>
                <w:szCs w:val="16"/>
                <w:lang w:val="pl-PL"/>
              </w:rPr>
              <w:t xml:space="preserve"> - </w:t>
            </w:r>
            <w:r>
              <w:rPr>
                <w:color w:val="0000FF"/>
                <w:sz w:val="16"/>
                <w:szCs w:val="16"/>
                <w:lang w:val="ru-RU" w:eastAsia="ru-RU"/>
              </w:rPr>
              <w:t>&lt;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color w:val="0000FF"/>
                <w:sz w:val="16"/>
                <w:szCs w:val="16"/>
                <w:lang w:val="ru-RU" w:eastAsia="ru-RU"/>
              </w:rPr>
              <w:t xml:space="preserve">  2</w:t>
            </w:r>
            <w:r>
              <w:rPr>
                <w:sz w:val="16"/>
                <w:szCs w:val="16"/>
                <w:lang w:val="pl-PL"/>
              </w:rPr>
              <w:t xml:space="preserve"> 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 xml:space="preserve"> </w:t>
            </w:r>
            <w:r>
              <w:rPr>
                <w:color w:val="0000FF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  <w:lang w:val="pl-PL"/>
              </w:rPr>
            </w:pP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color w:val="008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R14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color w:val="008000"/>
                <w:sz w:val="16"/>
                <w:szCs w:val="16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C - едкий</w:t>
            </w:r>
            <w:r>
              <w:rPr>
                <w:sz w:val="16"/>
                <w:szCs w:val="16"/>
                <w:lang w:val="en-US"/>
              </w:rPr>
              <w:t xml:space="preserve">;  </w:t>
            </w:r>
            <w:r>
              <w:rPr>
                <w:sz w:val="16"/>
                <w:szCs w:val="16"/>
                <w:lang w:val="ru-RU" w:eastAsia="ru-RU"/>
              </w:rPr>
              <w:t>R34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vanish/>
                <w:sz w:val="16"/>
                <w:szCs w:val="16"/>
              </w:rPr>
            </w:pP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Xn - вредный для здоровья</w:t>
            </w:r>
            <w:r>
              <w:rPr>
                <w:sz w:val="16"/>
                <w:szCs w:val="16"/>
                <w:lang w:val="en-US"/>
              </w:rPr>
              <w:t xml:space="preserve">;  </w:t>
            </w:r>
            <w:r>
              <w:rPr>
                <w:sz w:val="16"/>
                <w:szCs w:val="16"/>
                <w:lang w:val="ru-RU" w:eastAsia="ru-RU"/>
              </w:rPr>
              <w:t>R22</w:t>
            </w:r>
          </w:p>
        </w:tc>
      </w:tr>
    </w:tbl>
    <w:p w:rsidR="00000000" w:rsidRDefault="00E03FE9">
      <w:pPr>
        <w:tabs>
          <w:tab w:val="left" w:pos="7088"/>
        </w:tabs>
        <w:suppressAutoHyphens/>
        <w:rPr>
          <w:sz w:val="18"/>
          <w:szCs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Полный текст фраз о рисках, обозначенных кодом, приведен в разделе 16 "Другая информация".</w:t>
            </w:r>
          </w:p>
        </w:tc>
      </w:tr>
    </w:tbl>
    <w:p w:rsidR="00000000" w:rsidRDefault="00E03FE9">
      <w:pPr>
        <w:tabs>
          <w:tab w:val="left" w:pos="7088"/>
        </w:tabs>
        <w:suppressAutoHyphens/>
        <w:rPr>
          <w:vanish/>
          <w:sz w:val="18"/>
          <w:szCs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Субс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танции без классификации могут иметь доступные пределы по взрывоопасности на рабочих местах.</w:t>
            </w:r>
          </w:p>
        </w:tc>
      </w:tr>
    </w:tbl>
    <w:p w:rsidR="00000000" w:rsidRDefault="00E03FE9">
      <w:pPr>
        <w:keepNext/>
        <w:keepLines/>
        <w:suppressAutoHyphens/>
        <w:rPr>
          <w:vanish/>
          <w:color w:val="000000"/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color w:val="008000"/>
          <w:sz w:val="18"/>
          <w:szCs w:val="18"/>
        </w:rPr>
      </w:pPr>
    </w:p>
    <w:p w:rsidR="00000000" w:rsidRDefault="00E03FE9">
      <w:pPr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***Inhaltsstoffangabe lt. Etikett***</w:t>
      </w:r>
    </w:p>
    <w:p w:rsidR="00000000" w:rsidRDefault="00E03FE9">
      <w:pPr>
        <w:rPr>
          <w:vanish/>
          <w:sz w:val="18"/>
          <w:szCs w:val="18"/>
        </w:rPr>
      </w:pPr>
      <w:r>
        <w:rPr>
          <w:vanish/>
          <w:sz w:val="18"/>
          <w:szCs w:val="18"/>
        </w:rPr>
        <w:t xml:space="preserve"> </w:t>
      </w:r>
    </w:p>
    <w:p w:rsidR="00000000" w:rsidRDefault="00E03FE9">
      <w:pPr>
        <w:rPr>
          <w:color w:val="000000"/>
          <w:sz w:val="18"/>
          <w:szCs w:val="18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***Zusätzliche Inhaltsstoffe***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***Allergene Duftstoffe &gt;= 100 ppm***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***Inhaltsstoffangabe: Bemerkung zum SDB***</w:t>
      </w:r>
    </w:p>
    <w:p w:rsidR="00000000" w:rsidRDefault="00E03FE9">
      <w:pPr>
        <w:pStyle w:val="CommentText"/>
        <w:keepNext/>
        <w:keepLines/>
        <w:suppressAutoHyphens/>
        <w:rPr>
          <w:color w:val="000000"/>
          <w:sz w:val="18"/>
          <w:szCs w:val="18"/>
          <w:lang w:val="en-GB"/>
        </w:rPr>
      </w:pPr>
    </w:p>
    <w:p w:rsidR="00000000" w:rsidRDefault="00E03FE9">
      <w:pPr>
        <w:pStyle w:val="CommentText"/>
        <w:keepNext/>
        <w:keepLines/>
        <w:suppressAutoHyphens/>
        <w:jc w:val="center"/>
        <w:rPr>
          <w:vanish/>
          <w:sz w:val="18"/>
          <w:szCs w:val="18"/>
          <w:lang w:val="en-US"/>
        </w:rPr>
      </w:pPr>
      <w:r>
        <w:rPr>
          <w:color w:val="0000FF"/>
          <w:sz w:val="18"/>
          <w:szCs w:val="18"/>
          <w:lang w:val="ru-RU" w:eastAsia="ru-RU"/>
        </w:rPr>
        <w:t>Под в</w:t>
      </w:r>
      <w:r>
        <w:rPr>
          <w:color w:val="0000FF"/>
          <w:sz w:val="18"/>
          <w:szCs w:val="18"/>
          <w:lang w:val="ru-RU" w:eastAsia="ru-RU"/>
        </w:rPr>
        <w:t>оздействием влаги воздуха образуется уксусная кислота.</w:t>
      </w:r>
    </w:p>
    <w:p w:rsidR="00000000" w:rsidRDefault="00E03FE9">
      <w:pPr>
        <w:pStyle w:val="Header"/>
        <w:widowControl w:val="0"/>
        <w:pBdr>
          <w:left w:val="double" w:sz="18" w:space="1" w:color="auto"/>
        </w:pBdr>
        <w:shd w:val="pct5" w:color="auto" w:fill="auto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E03FE9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ru-RU" w:eastAsia="ru-RU"/>
              </w:rPr>
              <w:t>Раздел 4: Меры оказания первой помощи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4. 1Описание мер оказания первой помощи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color w:val="FF0000"/>
          <w:sz w:val="18"/>
          <w:szCs w:val="18"/>
          <w:lang w:val="en-US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Hinweise***</w:t>
      </w:r>
    </w:p>
    <w:p w:rsidR="00000000" w:rsidRDefault="00E03FE9">
      <w:pPr>
        <w:keepNext/>
        <w:keepLines/>
        <w:suppressAutoHyphens/>
        <w:rPr>
          <w:vanish/>
          <w:color w:val="008000"/>
          <w:sz w:val="18"/>
          <w:szCs w:val="18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***nach Einatmen***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при отравлении ингаляционным путем (после вдыхания):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Поместить на с</w:t>
            </w:r>
            <w:r>
              <w:rPr>
                <w:sz w:val="18"/>
                <w:szCs w:val="18"/>
                <w:lang w:val="ru-RU" w:eastAsia="ru-RU"/>
              </w:rPr>
              <w:t>вежий воздух. Если симптомы продолжаются, обратиться за помощью к врачу.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***nach Hautkontakt ***</w:t>
      </w:r>
    </w:p>
    <w:p w:rsidR="00000000" w:rsidRDefault="00E03FE9">
      <w:pPr>
        <w:keepNext/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при контакте с кожей: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ПРИ ПОПАДАНИИ НА КОЖУ: промыть большим количеством воды с мылом.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Обратиться к врачу.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lastRenderedPageBreak/>
        <w:t>***nach Augenkontakt***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 xml:space="preserve">при попадании  </w:t>
            </w:r>
            <w:r>
              <w:rPr>
                <w:bCs/>
                <w:sz w:val="18"/>
                <w:szCs w:val="18"/>
                <w:lang w:val="ru-RU" w:eastAsia="ru-RU"/>
              </w:rPr>
              <w:t>в глаза: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ПРИ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ПОПАДАНИИ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В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ГЛАЗА</w:t>
            </w:r>
            <w:r>
              <w:rPr>
                <w:sz w:val="18"/>
                <w:szCs w:val="18"/>
                <w:lang w:val="ru-RU" w:eastAsia="ru-RU"/>
              </w:rPr>
              <w:t xml:space="preserve">: </w:t>
            </w:r>
            <w:r>
              <w:rPr>
                <w:sz w:val="18"/>
                <w:szCs w:val="18"/>
                <w:lang w:val="ru-RU" w:eastAsia="ru-RU"/>
              </w:rPr>
              <w:t>Осторожно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промыть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глаза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водой</w:t>
            </w:r>
            <w:r>
              <w:rPr>
                <w:sz w:val="18"/>
                <w:szCs w:val="18"/>
                <w:lang w:val="ru-RU" w:eastAsia="ru-RU"/>
              </w:rPr>
              <w:t xml:space="preserve">. </w:t>
            </w:r>
            <w:r>
              <w:rPr>
                <w:sz w:val="18"/>
                <w:szCs w:val="18"/>
                <w:lang w:val="ru-RU" w:eastAsia="ru-RU"/>
              </w:rPr>
              <w:t>Снять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контактные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линзы</w:t>
            </w:r>
            <w:r>
              <w:rPr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sz w:val="18"/>
                <w:szCs w:val="18"/>
                <w:lang w:val="ru-RU" w:eastAsia="ru-RU"/>
              </w:rPr>
              <w:t>если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вы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пользуетесь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или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и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если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это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легко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сделать</w:t>
            </w:r>
            <w:r>
              <w:rPr>
                <w:sz w:val="18"/>
                <w:szCs w:val="18"/>
                <w:lang w:val="ru-RU" w:eastAsia="ru-RU"/>
              </w:rPr>
              <w:t xml:space="preserve">. </w:t>
            </w:r>
            <w:r>
              <w:rPr>
                <w:sz w:val="18"/>
                <w:szCs w:val="18"/>
                <w:lang w:val="ru-RU" w:eastAsia="ru-RU"/>
              </w:rPr>
              <w:t>Продолжить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промывание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глаз</w:t>
            </w:r>
            <w:r>
              <w:rPr>
                <w:sz w:val="18"/>
                <w:szCs w:val="18"/>
                <w:lang w:val="ru-RU" w:eastAsia="ru-RU"/>
              </w:rPr>
              <w:t>.</w:t>
            </w:r>
          </w:p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Обратиться к врачу.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***nach Verschlucken***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при проглатывании: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стимурировать рв</w:t>
            </w:r>
            <w:r>
              <w:rPr>
                <w:sz w:val="18"/>
                <w:szCs w:val="18"/>
                <w:lang w:val="ru-RU" w:eastAsia="ru-RU"/>
              </w:rPr>
              <w:t>оту.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Обратиться к врачу.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***Most important symptoms and effects***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4.2 Наиболее важные симптомы и эффекты: острые и замедленные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КОЖА: Краснота, воспаление.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000000" w:rsidRDefault="00E03FE9">
            <w:pPr>
              <w:keepNext/>
              <w:keepLines/>
              <w:suppressAutoHyphens/>
              <w:rPr>
                <w:b/>
                <w:bCs/>
                <w:color w:val="C0C0C0"/>
                <w:sz w:val="18"/>
                <w:szCs w:val="18"/>
                <w:lang w:val="en-US"/>
              </w:rPr>
            </w:pPr>
          </w:p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Риск серьезного поражения глаз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000000" w:rsidRDefault="00E03FE9">
            <w:pPr>
              <w:keepNext/>
              <w:keepLines/>
              <w:suppressAutoHyphens/>
              <w:rPr>
                <w:b/>
                <w:bCs/>
                <w:color w:val="C0C0C0"/>
                <w:sz w:val="18"/>
                <w:szCs w:val="18"/>
                <w:lang w:val="en-US"/>
              </w:rPr>
            </w:pPr>
          </w:p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***Indication of immediate medical attention and special treatment needed***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4.3 Информация о требуемой немедленной медицинской помощи и обработке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Смотри раздел: Описание мер оказания первой помощи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E03FE9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ru-RU" w:eastAsia="ru-RU"/>
              </w:rPr>
              <w:t>Раздел 5: Меры по тушению пожара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  <w:lang w:val="en-US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***Brandverhalten***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***Geeignete Löschmittel***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pStyle w:val="CommentText"/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5.1 Соответствущие средства пожаротушения</w:t>
            </w:r>
          </w:p>
        </w:tc>
      </w:tr>
      <w:tr w:rsidR="00000000">
        <w:tc>
          <w:tcPr>
            <w:tcW w:w="9497" w:type="dxa"/>
            <w:gridSpan w:val="2"/>
          </w:tcPr>
          <w:p w:rsidR="00000000" w:rsidRDefault="00E03FE9">
            <w:pPr>
              <w:pStyle w:val="CommentText"/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Рекомендуемые средства тушения пожаров: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pStyle w:val="CommentText"/>
              <w:keepNext/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диоксид углерода, пена, порошок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pStyle w:val="CommentText"/>
              <w:keepNext/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тонкой струей воды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***Ungeeignete Löschmittel***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pStyle w:val="CommentText"/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Запрещенные средства тушения пожаров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: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pStyle w:val="CommentText"/>
              <w:keepNext/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неизвестно(ы)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***Special hazards arising from the substance or mixture***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pStyle w:val="CommentText"/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5.2 Особые риски возникающие от вещества или смеси: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pStyle w:val="CommentText"/>
              <w:keepNext/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ничто, ни один, никакой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pStyle w:val="CommentText"/>
              <w:keepNext/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Окиси углерода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pStyle w:val="CommentText"/>
              <w:keepNext/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Силикатные газы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pStyle w:val="CommentText"/>
              <w:keepNext/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Формальдегид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***Besondere Schutzausrüstung bei Brandbekä</w:t>
      </w:r>
      <w:r>
        <w:rPr>
          <w:vanish/>
          <w:color w:val="FF0000"/>
          <w:sz w:val="18"/>
          <w:szCs w:val="18"/>
        </w:rPr>
        <w:t>mpfung***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pStyle w:val="CommentText"/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5.3 Рекомендации для тушащих пожар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pStyle w:val="CommentText"/>
              <w:keepNext/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Надеть независимое от окружающего воздуха средство защиты дыхательных путей.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***Zusätzliche Hinweise Brandbekämpfung***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pStyle w:val="CommentText"/>
              <w:keepNext/>
              <w:keepLines/>
              <w:suppressAutoHyphens/>
              <w:rPr>
                <w:b/>
                <w:bCs/>
                <w:vanish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Специфика при тушении: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pStyle w:val="CommentText"/>
              <w:keepNext/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В случае пожара охлаждать подверженные опасности емкости расп</w:t>
            </w:r>
            <w:r>
              <w:rPr>
                <w:sz w:val="18"/>
                <w:szCs w:val="18"/>
                <w:lang w:val="ru-RU" w:eastAsia="ru-RU"/>
              </w:rPr>
              <w:t>ыленной водяной струей.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E03FE9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E03FE9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ru-RU" w:eastAsia="ru-RU"/>
              </w:rPr>
              <w:t>Раздел 6: Мероприятия при утечке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Hinweise***</w:t>
      </w: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***Personenbezogene Vorsichtsmaßnahmen***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6.1 Меры личной безопасности, защитная одежда и необходимые процедуры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допускать попадания в глаза и на кожу.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Обеспечит</w:t>
            </w:r>
            <w:r>
              <w:rPr>
                <w:sz w:val="18"/>
                <w:szCs w:val="18"/>
                <w:lang w:val="ru-RU" w:eastAsia="ru-RU"/>
              </w:rPr>
              <w:t>ь достаточную вентиляцию.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***Umweltschutzmaßnahmen***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6.2 Мероприятия по защите окружающей среды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позволять продукту проникать в дренажную систему.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***Verfahren zur Reinigung und Beseitigung***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6.3 Методы и материалы для сбора и очистки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Уни</w:t>
            </w:r>
            <w:r>
              <w:rPr>
                <w:sz w:val="18"/>
                <w:szCs w:val="18"/>
                <w:lang w:val="ru-RU" w:eastAsia="ru-RU"/>
              </w:rPr>
              <w:t>чтожить столько материалов, сколько возможно.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Обеспечить достаточную вентиляцию.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Хранить в частично наполненном, закрытом контейнере до уничтожения.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***Zu vermeidende Bedingungen bei der Beseitigung***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Besonderheiten Dänemark**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***Abfallentsorgung**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***Verweis auf andere Abschnitte***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6.4 Ссылка на другие разделы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Смотри рекомендации в разделе 8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E03FE9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ru-RU" w:eastAsia="ru-RU"/>
              </w:rPr>
              <w:t>Раздел 7: Использование и хранение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rPr>
          <w:vanish/>
          <w:sz w:val="18"/>
          <w:szCs w:val="18"/>
        </w:rPr>
      </w:pPr>
      <w:r>
        <w:rPr>
          <w:vanish/>
          <w:sz w:val="18"/>
          <w:szCs w:val="18"/>
        </w:rPr>
        <w:t>***Handhabung***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7.1 Указания для безопасного хранения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***Hinweise zum sicheren Umgang***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Ис</w:t>
            </w:r>
            <w:r>
              <w:rPr>
                <w:sz w:val="18"/>
                <w:szCs w:val="18"/>
                <w:lang w:val="ru-RU" w:eastAsia="ru-RU"/>
              </w:rPr>
              <w:t>пользовать только в местах с хорошей ветиляцией.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Испарения должны быть извлечены из воздуха, чтобы избежать их вдыхания.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допускать попадания в глаза и на кожу.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Смотри рекомендации в разделе 8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vanish/>
          <w:color w:val="008000"/>
          <w:sz w:val="18"/>
          <w:szCs w:val="18"/>
          <w:lang w:val="en-US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***Brand- und Explosionsschutz***</w:t>
      </w:r>
    </w:p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dä</w:t>
      </w:r>
      <w:r>
        <w:rPr>
          <w:vanish/>
          <w:color w:val="FF0000"/>
          <w:sz w:val="18"/>
          <w:szCs w:val="18"/>
        </w:rPr>
        <w:t>nische Besonderheiten/ Vorschrift zur Handhabung***</w:t>
      </w:r>
    </w:p>
    <w:p w:rsidR="00000000" w:rsidRDefault="00E03FE9">
      <w:pPr>
        <w:keepNext/>
        <w:keepLines/>
        <w:suppressAutoHyphens/>
        <w:rPr>
          <w:vanish/>
          <w:color w:val="008000"/>
          <w:sz w:val="18"/>
          <w:szCs w:val="18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Schutz- und Hygienemaßnahmen**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suppressAutoHyphens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Санитарные мероприятия: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***Hygienemaßnahmen**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Надлежащая промышленная гигиена должна быть соблюдена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Принятие пищи, питье или курение во время работы зап</w:t>
            </w:r>
            <w:r>
              <w:rPr>
                <w:sz w:val="18"/>
                <w:szCs w:val="18"/>
                <w:lang w:val="ru-RU" w:eastAsia="ru-RU"/>
              </w:rPr>
              <w:t>рещены.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Мыть руки перед перерывами и по окончании работы.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Schutzmaßnahmen**</w:t>
      </w:r>
    </w:p>
    <w:p w:rsidR="00000000" w:rsidRDefault="00E03FE9">
      <w:pPr>
        <w:pStyle w:val="CommentText"/>
        <w:keepNext/>
        <w:keepLines/>
        <w:suppressAutoHyphens/>
        <w:rPr>
          <w:color w:val="008000"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***Lagerung***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***Allg. Hinweise zur Lagerung***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***Einzuhaltende Lagerbedingungen**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***Zusammenlagerungshinweise**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7.2 Условия безопасного хранения, включая лю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бую информацию о несовместимости: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Хранить емкость в холодном, хорошо проветриваемом помещении.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позволяйте продукту контактировать с водой в процессе хранения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***Lagerung brennbarer Flüssigkeiten**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***Specific end uses**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7.3 Специфика конечного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использования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Силиконовый герметик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E03FE9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ru-RU" w:eastAsia="ru-RU"/>
              </w:rPr>
              <w:t>Раздел 8: Контроль воздействия/персональная защита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***Bestandteile mit Arbeitsplatzgrenzwerten***</w:t>
      </w:r>
    </w:p>
    <w:p w:rsidR="00000000" w:rsidRDefault="00E03FE9">
      <w:pPr>
        <w:pStyle w:val="CommentText"/>
        <w:keepNext/>
        <w:keepLines/>
        <w:suppressAutoHyphens/>
        <w:rPr>
          <w:color w:val="008000"/>
          <w:sz w:val="18"/>
          <w:szCs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8.1 Контролируемые параметры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color w:val="008000"/>
          <w:sz w:val="18"/>
          <w:szCs w:val="18"/>
          <w:lang w:val="en-GB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3"/>
      </w:tblGrid>
      <w:tr w:rsidR="00000000">
        <w:tc>
          <w:tcPr>
            <w:tcW w:w="9383" w:type="dxa"/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Профессиональные пределы воздействия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color w:val="008000"/>
          <w:sz w:val="18"/>
          <w:szCs w:val="18"/>
          <w:lang w:val="en-GB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008000"/>
          <w:sz w:val="18"/>
          <w:szCs w:val="1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Действительно для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000000">
        <w:tc>
          <w:tcPr>
            <w:tcW w:w="8647" w:type="dxa"/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Российская Федерация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color w:val="008000"/>
          <w:sz w:val="18"/>
          <w:szCs w:val="18"/>
          <w:lang w:val="en-US"/>
        </w:rPr>
      </w:pPr>
    </w:p>
    <w:tbl>
      <w:tblPr>
        <w:tblW w:w="0" w:type="auto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993"/>
        <w:gridCol w:w="1842"/>
        <w:gridCol w:w="2096"/>
        <w:gridCol w:w="1476"/>
      </w:tblGrid>
      <w:tr w:rsidR="00000000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Компонент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ппм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mg/m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vanish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Тип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vanish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Категория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Примечания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vanish/>
          <w:sz w:val="24"/>
          <w:szCs w:val="24"/>
          <w:lang w:val="en-GB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pl-PL"/>
        </w:rPr>
      </w:pPr>
    </w:p>
    <w:p w:rsidR="00000000" w:rsidRDefault="00E03FE9">
      <w:pPr>
        <w:keepNext/>
        <w:keepLines/>
        <w:suppressAutoHyphens/>
        <w:rPr>
          <w:vanish/>
          <w:color w:val="008000"/>
          <w:sz w:val="16"/>
          <w:szCs w:val="16"/>
          <w:u w:val="single"/>
          <w:lang w:val="en-GB"/>
        </w:rPr>
      </w:pPr>
    </w:p>
    <w:p w:rsidR="00000000" w:rsidRDefault="00E03FE9">
      <w:pPr>
        <w:keepNext/>
        <w:keepLines/>
        <w:suppressAutoHyphens/>
        <w:rPr>
          <w:vanish/>
          <w:color w:val="008000"/>
          <w:sz w:val="16"/>
          <w:szCs w:val="16"/>
          <w:u w:val="single"/>
          <w:lang w:val="en-GB"/>
        </w:rPr>
      </w:pPr>
    </w:p>
    <w:p w:rsidR="00000000" w:rsidRDefault="00E03FE9">
      <w:pPr>
        <w:keepNext/>
        <w:tabs>
          <w:tab w:val="left" w:pos="7088"/>
        </w:tabs>
        <w:rPr>
          <w:rFonts w:ascii="Arial" w:hAnsi="Arial" w:cs="Arial"/>
          <w:vanish/>
          <w:color w:val="008000"/>
          <w:sz w:val="18"/>
          <w:szCs w:val="18"/>
          <w:lang w:val="en-GB"/>
        </w:rPr>
      </w:pPr>
    </w:p>
    <w:tbl>
      <w:tblPr>
        <w:tblW w:w="0" w:type="auto"/>
        <w:tblInd w:w="4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993"/>
        <w:gridCol w:w="1842"/>
        <w:gridCol w:w="2096"/>
        <w:gridCol w:w="1476"/>
      </w:tblGrid>
      <w:tr w:rsidR="00000000">
        <w:tc>
          <w:tcPr>
            <w:tcW w:w="297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E03FE9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A#IDU A#ETIKU</w:t>
            </w:r>
          </w:p>
          <w:p w:rsidR="00000000" w:rsidRDefault="00E03FE9">
            <w:pPr>
              <w:keepNext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64-19-7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Время Средневзвешенная: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указывающий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ECTLV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E03FE9">
      <w:pPr>
        <w:keepNext/>
        <w:tabs>
          <w:tab w:val="left" w:pos="7088"/>
        </w:tabs>
        <w:rPr>
          <w:rFonts w:ascii="Arial" w:hAnsi="Arial" w:cs="Arial"/>
          <w:vanish/>
          <w:color w:val="C0C0C0"/>
          <w:sz w:val="18"/>
          <w:szCs w:val="18"/>
          <w:lang w:val="en-GB"/>
        </w:rPr>
      </w:pPr>
    </w:p>
    <w:p w:rsidR="00000000" w:rsidRDefault="00E03FE9">
      <w:pPr>
        <w:keepNext/>
        <w:tabs>
          <w:tab w:val="left" w:pos="7088"/>
        </w:tabs>
        <w:rPr>
          <w:rFonts w:ascii="Arial" w:hAnsi="Arial" w:cs="Arial"/>
          <w:vanish/>
          <w:color w:val="C0C0C0"/>
          <w:sz w:val="18"/>
          <w:szCs w:val="18"/>
          <w:lang w:val="en-GB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6"/>
          <w:szCs w:val="16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insideH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992"/>
        <w:gridCol w:w="1843"/>
        <w:gridCol w:w="1418"/>
        <w:gridCol w:w="2155"/>
      </w:tblGrid>
      <w:tr w:rsidR="00000000">
        <w:trPr>
          <w:cantSplit/>
          <w:trHeight w:hRule="exact" w:val="20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000000" w:rsidRDefault="00E03FE9">
            <w:pPr>
              <w:keepNext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vanish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nil"/>
              <w:bottom w:val="nil"/>
              <w:right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ind w:right="-809"/>
              <w:rPr>
                <w:vanish/>
                <w:sz w:val="16"/>
                <w:szCs w:val="16"/>
              </w:rPr>
            </w:pP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6"/>
          <w:szCs w:val="16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pl-PL"/>
        </w:rPr>
      </w:pPr>
    </w:p>
    <w:p w:rsidR="00000000" w:rsidRDefault="00E03FE9">
      <w:pPr>
        <w:keepNext/>
        <w:keepLines/>
        <w:suppressAutoHyphens/>
        <w:rPr>
          <w:vanish/>
          <w:color w:val="008000"/>
          <w:sz w:val="16"/>
          <w:szCs w:val="16"/>
          <w:u w:val="single"/>
          <w:lang w:val="en-GB"/>
        </w:rPr>
      </w:pPr>
    </w:p>
    <w:p w:rsidR="00000000" w:rsidRDefault="00E03FE9">
      <w:pPr>
        <w:keepNext/>
        <w:keepLines/>
        <w:suppressAutoHyphens/>
        <w:rPr>
          <w:vanish/>
          <w:color w:val="008000"/>
          <w:sz w:val="16"/>
          <w:szCs w:val="16"/>
          <w:u w:val="single"/>
          <w:lang w:val="en-GB"/>
        </w:rPr>
      </w:pPr>
    </w:p>
    <w:p w:rsidR="00000000" w:rsidRDefault="00E03FE9">
      <w:pPr>
        <w:keepNext/>
        <w:tabs>
          <w:tab w:val="left" w:pos="7088"/>
        </w:tabs>
        <w:rPr>
          <w:rFonts w:ascii="Arial" w:hAnsi="Arial" w:cs="Arial"/>
          <w:vanish/>
          <w:color w:val="008000"/>
          <w:sz w:val="18"/>
          <w:szCs w:val="18"/>
          <w:lang w:val="en-GB"/>
        </w:rPr>
      </w:pPr>
    </w:p>
    <w:tbl>
      <w:tblPr>
        <w:tblW w:w="0" w:type="auto"/>
        <w:tblInd w:w="4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993"/>
        <w:gridCol w:w="1842"/>
        <w:gridCol w:w="2096"/>
        <w:gridCol w:w="1476"/>
      </w:tblGrid>
      <w:tr w:rsidR="00000000">
        <w:tc>
          <w:tcPr>
            <w:tcW w:w="297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E03FE9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Этановая кислота</w:t>
            </w:r>
          </w:p>
          <w:p w:rsidR="00000000" w:rsidRDefault="00E03FE9">
            <w:pPr>
              <w:keepNext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64-19-7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Уровень воздействия, который не может быть превышен в любой момент времени (CEIL)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RU MAC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E03FE9">
      <w:pPr>
        <w:keepNext/>
        <w:tabs>
          <w:tab w:val="left" w:pos="7088"/>
        </w:tabs>
        <w:rPr>
          <w:rFonts w:ascii="Arial" w:hAnsi="Arial" w:cs="Arial"/>
          <w:vanish/>
          <w:color w:val="C0C0C0"/>
          <w:sz w:val="18"/>
          <w:szCs w:val="18"/>
          <w:lang w:val="en-GB"/>
        </w:rPr>
      </w:pPr>
    </w:p>
    <w:p w:rsidR="00000000" w:rsidRDefault="00E03FE9">
      <w:pPr>
        <w:keepNext/>
        <w:tabs>
          <w:tab w:val="left" w:pos="7088"/>
        </w:tabs>
        <w:rPr>
          <w:rFonts w:ascii="Arial" w:hAnsi="Arial" w:cs="Arial"/>
          <w:vanish/>
          <w:color w:val="C0C0C0"/>
          <w:sz w:val="18"/>
          <w:szCs w:val="18"/>
          <w:lang w:val="en-GB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6"/>
          <w:szCs w:val="16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insideH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992"/>
        <w:gridCol w:w="1843"/>
        <w:gridCol w:w="1418"/>
        <w:gridCol w:w="2155"/>
      </w:tblGrid>
      <w:tr w:rsidR="00000000">
        <w:trPr>
          <w:cantSplit/>
          <w:trHeight w:hRule="exact" w:val="20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000000" w:rsidRDefault="00E03FE9">
            <w:pPr>
              <w:keepNext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vanish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nil"/>
              <w:bottom w:val="nil"/>
              <w:right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ind w:right="-809"/>
              <w:rPr>
                <w:vanish/>
                <w:sz w:val="16"/>
                <w:szCs w:val="16"/>
              </w:rPr>
            </w:pP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6"/>
          <w:szCs w:val="16"/>
        </w:rPr>
      </w:pPr>
    </w:p>
    <w:p w:rsidR="00000000" w:rsidRDefault="00E03FE9">
      <w:pPr>
        <w:keepNext/>
        <w:keepLines/>
        <w:suppressAutoHyphens/>
        <w:rPr>
          <w:vanish/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sz w:val="24"/>
          <w:szCs w:val="24"/>
        </w:rPr>
      </w:pPr>
    </w:p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pStyle w:val="CommentText"/>
        <w:keepNext/>
        <w:keepLines/>
        <w:suppressAutoHyphens/>
        <w:rPr>
          <w:rFonts w:ascii="(Asiatische Schriftart verwende" w:hAnsi="(Asiatische Schriftart verwende"/>
          <w:vanish/>
          <w:color w:val="0000FF"/>
          <w:sz w:val="18"/>
          <w:szCs w:val="18"/>
          <w:lang w:val="en-US"/>
        </w:rPr>
      </w:pPr>
      <w:r>
        <w:rPr>
          <w:rFonts w:ascii="(Asiatische Schriftart verwende" w:hAnsi="(Asiatische Schriftart verwende"/>
          <w:vanish/>
          <w:color w:val="0000FF"/>
          <w:sz w:val="18"/>
          <w:szCs w:val="18"/>
          <w:lang w:val="en-US"/>
        </w:rPr>
        <w:t>***Predicted No-Effect Concentration (PNEC)**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pStyle w:val="CommentText"/>
        <w:keepNext/>
        <w:keepLines/>
        <w:suppressAutoHyphens/>
        <w:rPr>
          <w:rFonts w:ascii="(Asiatische Schriftart verwende" w:hAnsi="(Asiatische Schriftart verwende"/>
          <w:sz w:val="18"/>
          <w:szCs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Predicted No-Effect Concentration (PNEC)</w:t>
            </w:r>
            <w:r>
              <w:rPr>
                <w:rFonts w:ascii="(Asiatische Schriftart verwende" w:hAnsi="(Asiatische Schriftart verwende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rFonts w:ascii="(Asiatische Schriftart verwende" w:hAnsi="(Asiatische Schriftart verwende"/>
          <w:sz w:val="18"/>
          <w:szCs w:val="18"/>
          <w:lang w:val="en-US"/>
        </w:rPr>
      </w:pPr>
    </w:p>
    <w:tbl>
      <w:tblPr>
        <w:tblW w:w="0" w:type="auto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851"/>
        <w:gridCol w:w="850"/>
        <w:gridCol w:w="851"/>
        <w:gridCol w:w="850"/>
        <w:gridCol w:w="992"/>
        <w:gridCol w:w="1871"/>
      </w:tblGrid>
      <w:tr w:rsidR="00000000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Наименование из перечня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Environmental Compartment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Длительность воздействия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Значение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Примечания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vanish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mg/l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rFonts w:ascii="(Asiatische Schriftart verwende" w:hAnsi="(Asiatische Schriftart verwende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(Asiatische Schriftart verwende" w:hAnsi="(Asiatische Schriftart verwende"/>
                <w:b/>
                <w:bCs/>
                <w:sz w:val="16"/>
                <w:szCs w:val="16"/>
                <w:lang w:val="en-US"/>
              </w:rPr>
              <w:t>ppm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rFonts w:ascii="(Asiatische Schriftart verwende" w:hAnsi="(Asiatische Schriftart verwende"/>
                <w:b/>
                <w:bCs/>
                <w:sz w:val="16"/>
                <w:szCs w:val="16"/>
              </w:rPr>
            </w:pPr>
            <w:r>
              <w:rPr>
                <w:rFonts w:ascii="(Asiatische Schriftart verwende" w:hAnsi="(Asiatische Schriftart verwende"/>
                <w:b/>
                <w:bCs/>
                <w:sz w:val="16"/>
                <w:szCs w:val="16"/>
              </w:rPr>
              <w:t>mg/kg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vanish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прочие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***Predicted No-Effect Concentration (PNEC)**</w:t>
      </w:r>
    </w:p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2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851"/>
        <w:gridCol w:w="850"/>
        <w:gridCol w:w="851"/>
        <w:gridCol w:w="850"/>
        <w:gridCol w:w="992"/>
        <w:gridCol w:w="1871"/>
      </w:tblGrid>
      <w:tr w:rsidR="00000000">
        <w:tc>
          <w:tcPr>
            <w:tcW w:w="2977" w:type="dxa"/>
            <w:tcBorders>
              <w:top w:val="nil"/>
            </w:tcBorders>
          </w:tcPr>
          <w:p w:rsidR="00000000" w:rsidRDefault="00E03FE9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Триацетоксиэтилсилан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</w:p>
          <w:p w:rsidR="00000000" w:rsidRDefault="00E03FE9">
            <w:pPr>
              <w:keepNext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17689-77-9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вода (пресная вода)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&gt;= 0,2</w:t>
            </w:r>
            <w:r>
              <w:rPr>
                <w:rFonts w:ascii="(Asiatische Schriftart verwende" w:hAnsi="(Asiatische Schriftart verwende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mg/L</w:t>
            </w:r>
          </w:p>
        </w:tc>
        <w:tc>
          <w:tcPr>
            <w:tcW w:w="187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2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851"/>
        <w:gridCol w:w="850"/>
        <w:gridCol w:w="851"/>
        <w:gridCol w:w="850"/>
        <w:gridCol w:w="992"/>
        <w:gridCol w:w="1871"/>
      </w:tblGrid>
      <w:tr w:rsidR="00000000">
        <w:tc>
          <w:tcPr>
            <w:tcW w:w="2977" w:type="dxa"/>
            <w:tcBorders>
              <w:top w:val="nil"/>
            </w:tcBorders>
          </w:tcPr>
          <w:p w:rsidR="00000000" w:rsidRDefault="00E03FE9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Триацетоксиэтилсилан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</w:p>
          <w:p w:rsidR="00000000" w:rsidRDefault="00E03FE9">
            <w:pPr>
              <w:keepNext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17689-77-9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вода (морская вода)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&gt;= 0,02</w:t>
            </w:r>
            <w:r>
              <w:rPr>
                <w:rFonts w:ascii="(Asiatische Schriftart verwende" w:hAnsi="(Asiatische Schriftart verwende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mg/L</w:t>
            </w:r>
          </w:p>
        </w:tc>
        <w:tc>
          <w:tcPr>
            <w:tcW w:w="187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2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851"/>
        <w:gridCol w:w="850"/>
        <w:gridCol w:w="851"/>
        <w:gridCol w:w="850"/>
        <w:gridCol w:w="992"/>
        <w:gridCol w:w="1871"/>
      </w:tblGrid>
      <w:tr w:rsidR="00000000">
        <w:tc>
          <w:tcPr>
            <w:tcW w:w="2977" w:type="dxa"/>
            <w:tcBorders>
              <w:top w:val="nil"/>
            </w:tcBorders>
          </w:tcPr>
          <w:p w:rsidR="00000000" w:rsidRDefault="00E03FE9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Триацетоксиэтилсилан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</w:p>
          <w:p w:rsidR="00000000" w:rsidRDefault="00E03FE9">
            <w:pPr>
              <w:keepNext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17689-77-9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вода (неопределенные выбро</w:t>
            </w:r>
            <w:r>
              <w:rPr>
                <w:sz w:val="16"/>
                <w:szCs w:val="16"/>
                <w:lang w:val="ru-RU" w:eastAsia="ru-RU"/>
              </w:rPr>
              <w:t>сы)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1,7</w:t>
            </w:r>
            <w:r>
              <w:rPr>
                <w:rFonts w:ascii="(Asiatische Schriftart verwende" w:hAnsi="(Asiatische Schriftart verwende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mg/L</w:t>
            </w:r>
          </w:p>
        </w:tc>
        <w:tc>
          <w:tcPr>
            <w:tcW w:w="187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2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851"/>
        <w:gridCol w:w="850"/>
        <w:gridCol w:w="851"/>
        <w:gridCol w:w="850"/>
        <w:gridCol w:w="992"/>
        <w:gridCol w:w="1871"/>
      </w:tblGrid>
      <w:tr w:rsidR="00000000">
        <w:tc>
          <w:tcPr>
            <w:tcW w:w="2977" w:type="dxa"/>
            <w:tcBorders>
              <w:top w:val="nil"/>
            </w:tcBorders>
          </w:tcPr>
          <w:p w:rsidR="00000000" w:rsidRDefault="00E03FE9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Триацетоксиэтилсилан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</w:p>
          <w:p w:rsidR="00000000" w:rsidRDefault="00E03FE9">
            <w:pPr>
              <w:keepNext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17689-77-9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осадок (пресная вода)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color w:val="008000"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&gt;= 0,16 mg/kg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rFonts w:ascii="(Asiatische Schriftart verwende" w:hAnsi="(Asiatische Schriftart verwende"/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2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851"/>
        <w:gridCol w:w="850"/>
        <w:gridCol w:w="851"/>
        <w:gridCol w:w="850"/>
        <w:gridCol w:w="992"/>
        <w:gridCol w:w="1871"/>
      </w:tblGrid>
      <w:tr w:rsidR="00000000">
        <w:tc>
          <w:tcPr>
            <w:tcW w:w="2977" w:type="dxa"/>
            <w:tcBorders>
              <w:top w:val="nil"/>
            </w:tcBorders>
          </w:tcPr>
          <w:p w:rsidR="00000000" w:rsidRDefault="00E03FE9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Триацетоксиэтилсилан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</w:p>
          <w:p w:rsidR="00000000" w:rsidRDefault="00E03FE9">
            <w:pPr>
              <w:keepNext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17689-77-9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осадок (морская вода)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color w:val="008000"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&gt;= 0,016 mg/kg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rFonts w:ascii="(Asiatische Schriftart verwende" w:hAnsi="(Asiatische Schriftart verwende"/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2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851"/>
        <w:gridCol w:w="850"/>
        <w:gridCol w:w="851"/>
        <w:gridCol w:w="850"/>
        <w:gridCol w:w="992"/>
        <w:gridCol w:w="1871"/>
      </w:tblGrid>
      <w:tr w:rsidR="00000000">
        <w:tc>
          <w:tcPr>
            <w:tcW w:w="2977" w:type="dxa"/>
            <w:tcBorders>
              <w:top w:val="nil"/>
            </w:tcBorders>
          </w:tcPr>
          <w:p w:rsidR="00000000" w:rsidRDefault="00E03FE9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Триацетоксиэтилсилан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</w:p>
          <w:p w:rsidR="00000000" w:rsidRDefault="00E03FE9">
            <w:pPr>
              <w:keepNext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17689-77-9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почва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color w:val="008000"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&gt;= 0,031 mg/kg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rFonts w:ascii="(Asiatische Schriftart verwende" w:hAnsi="(Asiatische Schriftart verwende"/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2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851"/>
        <w:gridCol w:w="850"/>
        <w:gridCol w:w="851"/>
        <w:gridCol w:w="850"/>
        <w:gridCol w:w="992"/>
        <w:gridCol w:w="1871"/>
      </w:tblGrid>
      <w:tr w:rsidR="00000000">
        <w:tc>
          <w:tcPr>
            <w:tcW w:w="2977" w:type="dxa"/>
            <w:tcBorders>
              <w:top w:val="nil"/>
            </w:tcBorders>
          </w:tcPr>
          <w:p w:rsidR="00000000" w:rsidRDefault="00E03FE9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Триацетокси</w:t>
            </w:r>
            <w:r>
              <w:rPr>
                <w:sz w:val="16"/>
                <w:szCs w:val="16"/>
                <w:lang w:val="ru-RU" w:eastAsia="ru-RU"/>
              </w:rPr>
              <w:t>этилсилан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</w:p>
          <w:p w:rsidR="00000000" w:rsidRDefault="00E03FE9">
            <w:pPr>
              <w:keepNext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17689-77-9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СТП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&gt; 1</w:t>
            </w:r>
            <w:r>
              <w:rPr>
                <w:rFonts w:ascii="(Asiatische Schriftart verwende" w:hAnsi="(Asiatische Schriftart verwende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mg/L</w:t>
            </w:r>
          </w:p>
        </w:tc>
        <w:tc>
          <w:tcPr>
            <w:tcW w:w="187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***Predicted No-Effect Concentration (PNEC)**</w:t>
      </w: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pStyle w:val="CommentText"/>
        <w:keepNext/>
        <w:keepLines/>
        <w:suppressAutoHyphens/>
        <w:rPr>
          <w:rFonts w:ascii="(Asiatische Schriftart verwende" w:hAnsi="(Asiatische Schriftart verwende"/>
          <w:sz w:val="18"/>
          <w:szCs w:val="18"/>
          <w:lang w:val="en-US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pStyle w:val="CommentText"/>
        <w:keepNext/>
        <w:keepLines/>
        <w:suppressAutoHyphens/>
        <w:rPr>
          <w:rFonts w:ascii="(Asiatische Schriftart verwende" w:hAnsi="(Asiatische Schriftart verwende"/>
          <w:vanish/>
          <w:color w:val="0000FF"/>
          <w:sz w:val="18"/>
          <w:szCs w:val="18"/>
          <w:lang w:val="en-US"/>
        </w:rPr>
      </w:pPr>
      <w:r>
        <w:rPr>
          <w:rFonts w:ascii="(Asiatische Schriftart verwende" w:hAnsi="(Asiatische Schriftart verwende"/>
          <w:vanish/>
          <w:color w:val="0000FF"/>
          <w:sz w:val="18"/>
          <w:szCs w:val="18"/>
          <w:lang w:val="en-US"/>
        </w:rPr>
        <w:t>***Derived No-Effect Level (DNEL)**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pStyle w:val="CommentText"/>
        <w:keepNext/>
        <w:keepLines/>
        <w:suppressAutoHyphens/>
        <w:rPr>
          <w:rFonts w:ascii="(Asiatische Schriftart verwende" w:hAnsi="(Asiatische Schriftart verwende"/>
          <w:sz w:val="18"/>
          <w:szCs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Derived No-Effect Level (DNEL)</w:t>
            </w:r>
            <w:r>
              <w:rPr>
                <w:rFonts w:ascii="(Asiatische Schriftart verwende" w:hAnsi="(Asiatische Schriftart verwende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rFonts w:ascii="(Asiatische Schriftart verwende" w:hAnsi="(Asiatische Schriftart verwende"/>
          <w:sz w:val="18"/>
          <w:szCs w:val="18"/>
          <w:lang w:val="en-US"/>
        </w:rPr>
      </w:pPr>
    </w:p>
    <w:tbl>
      <w:tblPr>
        <w:tblW w:w="0" w:type="auto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851"/>
        <w:gridCol w:w="1275"/>
        <w:gridCol w:w="851"/>
        <w:gridCol w:w="1417"/>
        <w:gridCol w:w="1871"/>
      </w:tblGrid>
      <w:tr w:rsidR="00000000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Наименование из перечня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Application Area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Route of Exposure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Health Effect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Exposure Time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Значение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Примечания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***Derived No-Effect Level (DNEL)**</w:t>
      </w:r>
    </w:p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2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851"/>
        <w:gridCol w:w="1275"/>
        <w:gridCol w:w="851"/>
        <w:gridCol w:w="1417"/>
        <w:gridCol w:w="1871"/>
      </w:tblGrid>
      <w:tr w:rsidR="00000000">
        <w:tc>
          <w:tcPr>
            <w:tcW w:w="2977" w:type="dxa"/>
            <w:tcBorders>
              <w:top w:val="nil"/>
            </w:tcBorders>
          </w:tcPr>
          <w:p w:rsidR="00000000" w:rsidRDefault="00E03FE9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Триацетоксиэтилсилан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</w:p>
          <w:p w:rsidR="00000000" w:rsidRDefault="00E03FE9">
            <w:pPr>
              <w:keepNext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17689-77-9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рабочий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Вдыхание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Длительное время экспозиции - местные эффекты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32,5 mg/m3</w:t>
            </w:r>
            <w:r>
              <w:rPr>
                <w:rFonts w:ascii="(Asiatische Schriftart verwende" w:hAnsi="(Asiatische Schriftart verwende"/>
                <w:sz w:val="16"/>
                <w:szCs w:val="16"/>
              </w:rPr>
              <w:t xml:space="preserve"> </w:t>
            </w:r>
          </w:p>
          <w:p w:rsidR="00000000" w:rsidRDefault="00E03FE9">
            <w:pPr>
              <w:keepNext/>
              <w:keepLines/>
              <w:suppressAutoHyphens/>
              <w:jc w:val="both"/>
            </w:pPr>
          </w:p>
        </w:tc>
        <w:tc>
          <w:tcPr>
            <w:tcW w:w="187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2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851"/>
        <w:gridCol w:w="1275"/>
        <w:gridCol w:w="851"/>
        <w:gridCol w:w="1417"/>
        <w:gridCol w:w="1871"/>
      </w:tblGrid>
      <w:tr w:rsidR="00000000">
        <w:tc>
          <w:tcPr>
            <w:tcW w:w="2977" w:type="dxa"/>
            <w:tcBorders>
              <w:top w:val="nil"/>
            </w:tcBorders>
          </w:tcPr>
          <w:p w:rsidR="00000000" w:rsidRDefault="00E03FE9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Триацетоксиэтилсилан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</w:p>
          <w:p w:rsidR="00000000" w:rsidRDefault="00E03FE9">
            <w:pPr>
              <w:keepNext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17689-77-9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рабочий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Вдыхание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Острое/короткое </w:t>
            </w:r>
            <w:r>
              <w:rPr>
                <w:sz w:val="16"/>
                <w:szCs w:val="16"/>
                <w:lang w:val="ru-RU" w:eastAsia="ru-RU"/>
              </w:rPr>
              <w:t>время экспозиции - местные эффекты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32,5 mg/m3</w:t>
            </w:r>
            <w:r>
              <w:rPr>
                <w:rFonts w:ascii="(Asiatische Schriftart verwende" w:hAnsi="(Asiatische Schriftart verwende"/>
                <w:sz w:val="16"/>
                <w:szCs w:val="16"/>
              </w:rPr>
              <w:t xml:space="preserve"> </w:t>
            </w:r>
          </w:p>
          <w:p w:rsidR="00000000" w:rsidRDefault="00E03FE9">
            <w:pPr>
              <w:keepNext/>
              <w:keepLines/>
              <w:suppressAutoHyphens/>
              <w:jc w:val="both"/>
            </w:pPr>
          </w:p>
        </w:tc>
        <w:tc>
          <w:tcPr>
            <w:tcW w:w="187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2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851"/>
        <w:gridCol w:w="1275"/>
        <w:gridCol w:w="851"/>
        <w:gridCol w:w="1417"/>
        <w:gridCol w:w="1871"/>
      </w:tblGrid>
      <w:tr w:rsidR="00000000">
        <w:tc>
          <w:tcPr>
            <w:tcW w:w="2977" w:type="dxa"/>
            <w:tcBorders>
              <w:top w:val="nil"/>
            </w:tcBorders>
          </w:tcPr>
          <w:p w:rsidR="00000000" w:rsidRDefault="00E03FE9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Триацетоксиэтилсилан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</w:p>
          <w:p w:rsidR="00000000" w:rsidRDefault="00E03FE9">
            <w:pPr>
              <w:keepNext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17689-77-9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население в целом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Вдыхание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Острое/короткое время экспозиции - местные эффекты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65 mg/m3</w:t>
            </w:r>
            <w:r>
              <w:rPr>
                <w:rFonts w:ascii="(Asiatische Schriftart verwende" w:hAnsi="(Asiatische Schriftart verwende"/>
                <w:sz w:val="16"/>
                <w:szCs w:val="16"/>
              </w:rPr>
              <w:t xml:space="preserve"> </w:t>
            </w:r>
          </w:p>
          <w:p w:rsidR="00000000" w:rsidRDefault="00E03FE9">
            <w:pPr>
              <w:keepNext/>
              <w:keepLines/>
              <w:suppressAutoHyphens/>
              <w:jc w:val="both"/>
            </w:pPr>
          </w:p>
        </w:tc>
        <w:tc>
          <w:tcPr>
            <w:tcW w:w="187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tbl>
      <w:tblPr>
        <w:tblW w:w="0" w:type="auto"/>
        <w:tblInd w:w="42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851"/>
        <w:gridCol w:w="1275"/>
        <w:gridCol w:w="851"/>
        <w:gridCol w:w="1417"/>
        <w:gridCol w:w="1871"/>
      </w:tblGrid>
      <w:tr w:rsidR="00000000">
        <w:tc>
          <w:tcPr>
            <w:tcW w:w="2977" w:type="dxa"/>
            <w:tcBorders>
              <w:top w:val="nil"/>
            </w:tcBorders>
          </w:tcPr>
          <w:p w:rsidR="00000000" w:rsidRDefault="00E03FE9">
            <w:pPr>
              <w:keepNext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Триацетоксиэтилсилан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</w:p>
          <w:p w:rsidR="00000000" w:rsidRDefault="00E03FE9">
            <w:pPr>
              <w:keepNext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 w:eastAsia="ru-RU"/>
              </w:rPr>
              <w:t>17689-77-9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население в целом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Вдыхание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Длительное вре</w:t>
            </w:r>
            <w:r>
              <w:rPr>
                <w:sz w:val="16"/>
                <w:szCs w:val="16"/>
                <w:lang w:val="ru-RU" w:eastAsia="ru-RU"/>
              </w:rPr>
              <w:t>мя экспозиции - местные эффекты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10,8 mg/m3</w:t>
            </w:r>
            <w:r>
              <w:rPr>
                <w:rFonts w:ascii="(Asiatische Schriftart verwende" w:hAnsi="(Asiatische Schriftart verwende"/>
                <w:sz w:val="16"/>
                <w:szCs w:val="16"/>
              </w:rPr>
              <w:t xml:space="preserve"> </w:t>
            </w:r>
          </w:p>
          <w:p w:rsidR="00000000" w:rsidRDefault="00E03FE9">
            <w:pPr>
              <w:keepNext/>
              <w:keepLines/>
              <w:suppressAutoHyphens/>
              <w:jc w:val="both"/>
            </w:pPr>
          </w:p>
        </w:tc>
        <w:tc>
          <w:tcPr>
            <w:tcW w:w="187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rPr>
                <w:vanish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***Derived No-Effect Level (DNEL)**</w:t>
      </w: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pStyle w:val="CommentText"/>
        <w:keepNext/>
        <w:keepLines/>
        <w:suppressAutoHyphens/>
        <w:rPr>
          <w:rFonts w:ascii="(Asiatische Schriftart verwende" w:hAnsi="(Asiatische Schriftart verwende"/>
          <w:sz w:val="18"/>
          <w:szCs w:val="18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  <w:lang w:val="pl-PL"/>
        </w:rPr>
      </w:pPr>
    </w:p>
    <w:p w:rsidR="00000000" w:rsidRDefault="00E03FE9">
      <w:pPr>
        <w:pStyle w:val="MSDS-Zeile"/>
        <w:widowControl/>
        <w:rPr>
          <w:sz w:val="4"/>
          <w:szCs w:val="4"/>
          <w:lang w:val="pl-PL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***Biological Exposure Indices***</w:t>
      </w:r>
    </w:p>
    <w:p w:rsidR="00000000" w:rsidRDefault="00E03FE9">
      <w:pPr>
        <w:keepNext/>
        <w:keepLines/>
        <w:suppressAutoHyphens/>
        <w:rPr>
          <w:color w:val="008000"/>
          <w:sz w:val="18"/>
          <w:szCs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Биологические индексы экспозиции:</w:t>
            </w:r>
            <w:r>
              <w:rPr>
                <w:rFonts w:ascii="(Asiatische Schriftart verwende" w:hAnsi="(Asiatische Schriftart verwende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vanish/>
          <w:color w:val="008000"/>
          <w:sz w:val="18"/>
          <w:szCs w:val="18"/>
          <w:lang w:val="en-GB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rFonts w:ascii="Arial" w:eastAsia="Batang" w:hAnsi="Arial" w:cs="Arial"/>
          <w:vanish/>
          <w:color w:val="FF0000"/>
          <w:sz w:val="16"/>
          <w:szCs w:val="16"/>
          <w:lang w:eastAsia="ko-KR"/>
        </w:rPr>
      </w:pPr>
    </w:p>
    <w:p w:rsidR="00000000" w:rsidRDefault="00E03FE9">
      <w:pPr>
        <w:keepNext/>
        <w:keepLines/>
        <w:suppressAutoHyphens/>
        <w:rPr>
          <w:vanish/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нет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pl-PL"/>
        </w:rPr>
      </w:pPr>
      <w:r>
        <w:rPr>
          <w:vanish/>
          <w:color w:val="FF0000"/>
          <w:sz w:val="18"/>
          <w:szCs w:val="18"/>
          <w:lang w:val="pl-PL"/>
        </w:rPr>
        <w:t>***Exposure controls**</w:t>
      </w:r>
    </w:p>
    <w:p w:rsidR="00000000" w:rsidRDefault="00E03FE9">
      <w:pPr>
        <w:pStyle w:val="CommentText"/>
        <w:keepNext/>
        <w:keepLines/>
        <w:suppressAutoHyphens/>
        <w:rPr>
          <w:sz w:val="18"/>
          <w:szCs w:val="18"/>
          <w:lang w:val="pl-P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8.2 Контроль воздействия</w:t>
            </w:r>
            <w:r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sz w:val="18"/>
          <w:szCs w:val="18"/>
          <w:lang w:val="en-US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***Zusä</w:t>
      </w:r>
      <w:r>
        <w:rPr>
          <w:vanish/>
          <w:color w:val="FF0000"/>
          <w:sz w:val="18"/>
          <w:szCs w:val="18"/>
        </w:rPr>
        <w:t>tzliche Hinweise zur Gestaltung technischer Anlagen**</w:t>
      </w: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***Persönliche Schutzausrüstung**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***Atemschutz**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Cредства защиты дыхательных путей: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u-RU" w:eastAsia="ru-RU"/>
              </w:rPr>
              <w:t>Обеспечить достаточную вентиляцию.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u-RU" w:eastAsia="ru-RU"/>
              </w:rPr>
              <w:t>Утвержденная маска или респиратор соединенный с органическим картриджем долж</w:t>
            </w:r>
            <w:r>
              <w:rPr>
                <w:sz w:val="18"/>
                <w:szCs w:val="18"/>
                <w:lang w:val="ru-RU" w:eastAsia="ru-RU"/>
              </w:rPr>
              <w:t>ны быть одеты в случае, если продукт используется в плохо проветриваемой рабочей области.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u-RU" w:eastAsia="ru-RU"/>
              </w:rPr>
              <w:t>Фильтр тип: А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008000"/>
          <w:sz w:val="18"/>
          <w:szCs w:val="18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***Handschutz**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Средства защиты рук: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u-RU" w:eastAsia="ru-RU"/>
              </w:rPr>
              <w:t>Химически-устойчивые защитные перчатки (EN 374). Подходящие материалы для кратковременного контакта или р</w:t>
            </w:r>
            <w:r>
              <w:rPr>
                <w:sz w:val="18"/>
                <w:szCs w:val="18"/>
                <w:lang w:val="ru-RU" w:eastAsia="ru-RU"/>
              </w:rPr>
              <w:t>азбрызгивания (рекомендуется: индекс защиты не менее 2, соответствующий &gt;30 минутам времени проникновения по EN 374): нитрорезина (NBR, &gt;=0.4 мм толщины). Подходящие материалы для длительного, прямого контакта (рекомендуется: индекс защиты 6,соответствующи</w:t>
            </w:r>
            <w:r>
              <w:rPr>
                <w:sz w:val="18"/>
                <w:szCs w:val="18"/>
                <w:lang w:val="ru-RU" w:eastAsia="ru-RU"/>
              </w:rPr>
              <w:t>й &gt;480 минутам времени проникновения по EN 374): нитрорезина(NBR, &gt;=  0.4 мм толщины). Данная информация основана на литературных источниках и на информации, предоставленной производителями защитных перчаток, или установлена по аналогии с похожими субстанц</w:t>
            </w:r>
            <w:r>
              <w:rPr>
                <w:sz w:val="18"/>
                <w:szCs w:val="18"/>
                <w:lang w:val="ru-RU" w:eastAsia="ru-RU"/>
              </w:rPr>
              <w:t>иями. Примечание: на практике срок эксплуатации химически-устойчивых защитных перчаток может быть значительно короче, чем время проникновения, определенное по EN 374, как  результат различных факторов (в том числе, температуры). В случае износа или появлен</w:t>
            </w:r>
            <w:r>
              <w:rPr>
                <w:sz w:val="18"/>
                <w:szCs w:val="18"/>
                <w:lang w:val="ru-RU" w:eastAsia="ru-RU"/>
              </w:rPr>
              <w:t>ия дыр, перчатки должны быть заменены.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008000"/>
          <w:sz w:val="18"/>
          <w:szCs w:val="18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***Augenschutz**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Средства защиты глаз: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u-RU" w:eastAsia="ru-RU"/>
              </w:rPr>
              <w:t>Надеть защитные очки.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008000"/>
          <w:sz w:val="18"/>
          <w:szCs w:val="18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***Körperschutz**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Средства защиты  кожи: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u-RU" w:eastAsia="ru-RU"/>
              </w:rPr>
              <w:t>Во время работы носить защитную спецодежду.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***Hinweise persönl. Schutzausrüstung**</w:t>
      </w: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Besonderheiten Dänemark**</w:t>
      </w:r>
    </w:p>
    <w:p w:rsidR="00000000" w:rsidRDefault="00E03FE9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E03FE9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ru-RU" w:eastAsia="ru-RU"/>
              </w:rPr>
              <w:t>Раздел 9: Физико-химические свойства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Eigenschaften***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*****Lieferform***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*****Beschaffenheit***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***Geruch***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***1. Phase Grundfarbe***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9.1 Информация об основных физико-химических свойствах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vanish/>
          <w:color w:val="008000"/>
          <w:sz w:val="18"/>
          <w:szCs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1683"/>
        <w:gridCol w:w="3402"/>
      </w:tblGrid>
      <w:tr w:rsidR="00000000">
        <w:tc>
          <w:tcPr>
            <w:tcW w:w="3827" w:type="dxa"/>
          </w:tcPr>
          <w:p w:rsidR="00000000" w:rsidRDefault="00E03FE9">
            <w:pPr>
              <w:pStyle w:val="CommentText"/>
              <w:keepNext/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Внешнид</w:t>
            </w:r>
            <w:r>
              <w:rPr>
                <w:sz w:val="18"/>
                <w:szCs w:val="18"/>
                <w:lang w:val="ru-RU" w:eastAsia="ru-RU"/>
              </w:rPr>
              <w:t xml:space="preserve"> вид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0" w:type="dxa"/>
          </w:tcPr>
          <w:p w:rsidR="00000000" w:rsidRDefault="00E03FE9">
            <w:pPr>
              <w:keepNext/>
              <w:keepLines/>
              <w:suppressAutoHyphens/>
              <w:rPr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</w:tcPr>
          <w:p w:rsidR="00000000" w:rsidRDefault="00E03FE9">
            <w:pPr>
              <w:keepNext/>
              <w:keepLines/>
              <w:suppressAutoHyphens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паста</w:t>
            </w:r>
          </w:p>
          <w:p w:rsidR="00000000" w:rsidRDefault="00E03FE9">
            <w:pPr>
              <w:keepNext/>
              <w:keepLines/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красный</w:t>
            </w:r>
          </w:p>
        </w:tc>
        <w:tc>
          <w:tcPr>
            <w:tcW w:w="3402" w:type="dxa"/>
          </w:tcPr>
          <w:p w:rsidR="00000000" w:rsidRDefault="00E03FE9">
            <w:pPr>
              <w:keepNext/>
              <w:keepLines/>
              <w:suppressAutoHyphens/>
              <w:rPr>
                <w:vanish/>
                <w:sz w:val="18"/>
                <w:szCs w:val="18"/>
              </w:rPr>
            </w:pPr>
          </w:p>
        </w:tc>
      </w:tr>
    </w:tbl>
    <w:p w:rsidR="00000000" w:rsidRDefault="00E03FE9">
      <w:pPr>
        <w:pStyle w:val="CommentText"/>
        <w:keepNext/>
        <w:keepLines/>
        <w:suppressAutoHyphens/>
        <w:rPr>
          <w:vanish/>
          <w:color w:val="008000"/>
          <w:sz w:val="18"/>
          <w:szCs w:val="18"/>
          <w:lang w:val="en-GB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1683"/>
        <w:gridCol w:w="3402"/>
      </w:tblGrid>
      <w:tr w:rsidR="00000000">
        <w:tc>
          <w:tcPr>
            <w:tcW w:w="3827" w:type="dxa"/>
          </w:tcPr>
          <w:p w:rsidR="00000000" w:rsidRDefault="00E03FE9">
            <w:pPr>
              <w:pStyle w:val="CommentText"/>
              <w:keepNext/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Запах</w:t>
            </w:r>
          </w:p>
        </w:tc>
        <w:tc>
          <w:tcPr>
            <w:tcW w:w="160" w:type="dxa"/>
          </w:tcPr>
          <w:p w:rsidR="00000000" w:rsidRDefault="00E03FE9">
            <w:pPr>
              <w:keepNext/>
              <w:keepLines/>
              <w:suppressAutoHyphens/>
              <w:rPr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</w:tcPr>
          <w:p w:rsidR="00000000" w:rsidRDefault="00E03FE9">
            <w:pPr>
              <w:keepNext/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Уксусная кислота</w:t>
            </w:r>
          </w:p>
        </w:tc>
        <w:tc>
          <w:tcPr>
            <w:tcW w:w="3402" w:type="dxa"/>
          </w:tcPr>
          <w:p w:rsidR="00000000" w:rsidRDefault="00E03FE9">
            <w:pPr>
              <w:keepNext/>
              <w:keepLines/>
              <w:suppressAutoHyphens/>
              <w:rPr>
                <w:vanish/>
                <w:sz w:val="18"/>
                <w:szCs w:val="18"/>
              </w:rPr>
            </w:pPr>
          </w:p>
        </w:tc>
      </w:tr>
    </w:tbl>
    <w:p w:rsidR="00000000" w:rsidRDefault="00E03FE9">
      <w:pPr>
        <w:suppressAutoHyphens/>
        <w:rPr>
          <w:vanish/>
          <w:color w:val="FF0000"/>
          <w:sz w:val="18"/>
          <w:szCs w:val="18"/>
          <w:lang w:val="en-GB"/>
        </w:rPr>
      </w:pPr>
      <w:r>
        <w:rPr>
          <w:vanish/>
          <w:color w:val="FF0000"/>
          <w:sz w:val="18"/>
          <w:szCs w:val="18"/>
          <w:lang w:val="en-GB"/>
        </w:rPr>
        <w:t>***Odour thresold***</w:t>
      </w: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u-RU" w:eastAsia="ru-RU"/>
              </w:rPr>
              <w:t>Порог восприятия запаха</w:t>
            </w: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en-GB"/>
              </w:rPr>
            </w:pPr>
          </w:p>
        </w:tc>
        <w:tc>
          <w:tcPr>
            <w:tcW w:w="5086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u-RU" w:eastAsia="ru-RU"/>
              </w:rPr>
              <w:t>Данные отсутствуют / Неприменимо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color w:val="008000"/>
          <w:sz w:val="18"/>
          <w:szCs w:val="18"/>
          <w:lang w:val="en-GB"/>
        </w:rPr>
      </w:pPr>
    </w:p>
    <w:p w:rsidR="00000000" w:rsidRDefault="00E03FE9">
      <w:pPr>
        <w:pStyle w:val="CommentText"/>
        <w:keepNext/>
        <w:keepLines/>
        <w:suppressAutoHyphens/>
        <w:rPr>
          <w:color w:val="008000"/>
          <w:sz w:val="18"/>
          <w:szCs w:val="18"/>
          <w:lang w:val="en-GB"/>
        </w:rPr>
      </w:pPr>
    </w:p>
    <w:p w:rsidR="00000000" w:rsidRDefault="00E03FE9">
      <w:pPr>
        <w:suppressAutoHyphens/>
        <w:rPr>
          <w:vanish/>
          <w:color w:val="FF0000"/>
          <w:sz w:val="18"/>
          <w:szCs w:val="18"/>
          <w:lang w:val="en-GB"/>
        </w:rPr>
      </w:pPr>
      <w:r>
        <w:rPr>
          <w:vanish/>
          <w:color w:val="FF0000"/>
          <w:sz w:val="18"/>
          <w:szCs w:val="18"/>
          <w:lang w:val="en-GB"/>
        </w:rPr>
        <w:t>***PH-Wert***</w:t>
      </w:r>
    </w:p>
    <w:p w:rsidR="00000000" w:rsidRDefault="00E03FE9">
      <w:pPr>
        <w:keepLines/>
        <w:suppressAutoHyphens/>
        <w:rPr>
          <w:vanish/>
          <w:color w:val="C0C0C0"/>
          <w:sz w:val="18"/>
          <w:szCs w:val="18"/>
          <w:lang w:val="en-GB"/>
        </w:rPr>
      </w:pPr>
      <w:r>
        <w:rPr>
          <w:vanish/>
          <w:sz w:val="18"/>
          <w:szCs w:val="18"/>
          <w:lang w:val="en-GB"/>
        </w:rPr>
        <w:t xml:space="preserve"> </w:t>
      </w: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pH</w:t>
            </w: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</w:rPr>
            </w:pPr>
          </w:p>
        </w:tc>
        <w:tc>
          <w:tcPr>
            <w:tcW w:w="5086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неприменимо</w:t>
            </w:r>
          </w:p>
        </w:tc>
      </w:tr>
    </w:tbl>
    <w:p w:rsidR="00000000" w:rsidRDefault="00E03FE9">
      <w:pPr>
        <w:keepLines/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***Siedepunkt/-bereich***</w:t>
      </w:r>
    </w:p>
    <w:p w:rsidR="00000000" w:rsidRDefault="00E03FE9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Начальная точка кипения</w:t>
            </w: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Данные отсутствуют / Неприменимо</w:t>
            </w:r>
          </w:p>
        </w:tc>
      </w:tr>
    </w:tbl>
    <w:p w:rsidR="00000000" w:rsidRDefault="00E03FE9">
      <w:pPr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***Flammpunkt***</w:t>
      </w:r>
    </w:p>
    <w:p w:rsidR="00000000" w:rsidRDefault="00E03FE9">
      <w:pPr>
        <w:keepLines/>
        <w:suppressAutoHyphens/>
        <w:rPr>
          <w:vanish/>
          <w:color w:val="C0C0C0"/>
          <w:sz w:val="18"/>
          <w:szCs w:val="18"/>
          <w:lang w:val="en-US"/>
        </w:rPr>
      </w:pPr>
      <w:r>
        <w:rPr>
          <w:vanish/>
          <w:sz w:val="18"/>
          <w:szCs w:val="18"/>
          <w:lang w:val="en-US"/>
        </w:rPr>
        <w:t xml:space="preserve"> </w:t>
      </w: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Точка вспышки</w:t>
            </w: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</w:rPr>
            </w:pPr>
          </w:p>
        </w:tc>
        <w:tc>
          <w:tcPr>
            <w:tcW w:w="5086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&gt; 150 АC (&gt; 150 АC)</w:t>
            </w:r>
          </w:p>
        </w:tc>
      </w:tr>
    </w:tbl>
    <w:p w:rsidR="00000000" w:rsidRDefault="00E03FE9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***Zersetzungstemperatur***</w:t>
      </w:r>
    </w:p>
    <w:p w:rsidR="00000000" w:rsidRDefault="00E03FE9">
      <w:pPr>
        <w:keepLines/>
        <w:suppressAutoHyphens/>
        <w:rPr>
          <w:vanish/>
          <w:color w:val="008000"/>
          <w:sz w:val="18"/>
          <w:szCs w:val="18"/>
        </w:rPr>
      </w:pPr>
      <w:r>
        <w:rPr>
          <w:vanish/>
          <w:sz w:val="18"/>
          <w:szCs w:val="18"/>
        </w:rPr>
        <w:t xml:space="preserve"> </w:t>
      </w: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vanish/>
                <w:color w:val="80808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Температура разложения</w:t>
            </w:r>
            <w:r>
              <w:rPr>
                <w:color w:val="808080"/>
                <w:sz w:val="18"/>
                <w:szCs w:val="18"/>
                <w:lang w:val="en-US"/>
              </w:rPr>
              <w:t xml:space="preserve"> </w:t>
            </w:r>
          </w:p>
          <w:p w:rsidR="00000000" w:rsidRDefault="00E03FE9">
            <w:pPr>
              <w:keepLines/>
              <w:suppressAutoHyphens/>
              <w:rPr>
                <w:sz w:val="18"/>
                <w:szCs w:val="18"/>
              </w:rPr>
            </w:pP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</w:rPr>
            </w:pPr>
          </w:p>
        </w:tc>
        <w:tc>
          <w:tcPr>
            <w:tcW w:w="5086" w:type="dxa"/>
          </w:tcPr>
          <w:p w:rsidR="00000000" w:rsidRDefault="00E03FE9">
            <w:pPr>
              <w:pStyle w:val="CommentText"/>
              <w:keepLines/>
              <w:suppressAutoHyphens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&gt; 200 АC (&gt; 200 АC)</w:t>
            </w:r>
          </w:p>
        </w:tc>
      </w:tr>
    </w:tbl>
    <w:p w:rsidR="00000000" w:rsidRDefault="00E03FE9">
      <w:pPr>
        <w:keepLines/>
        <w:suppressAutoHyphens/>
        <w:rPr>
          <w:vanish/>
          <w:sz w:val="18"/>
          <w:szCs w:val="18"/>
          <w:lang w:val="en-US"/>
        </w:rPr>
      </w:pPr>
      <w:r>
        <w:rPr>
          <w:vanish/>
          <w:sz w:val="18"/>
          <w:szCs w:val="18"/>
          <w:lang w:val="en-US"/>
        </w:rPr>
        <w:t xml:space="preserve"> </w:t>
      </w: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***Dampfdruck***</w:t>
      </w:r>
    </w:p>
    <w:p w:rsidR="00000000" w:rsidRDefault="00E03FE9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Давление паров</w:t>
            </w: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Данные отсутствуют / Неприменимо</w:t>
            </w:r>
          </w:p>
        </w:tc>
      </w:tr>
    </w:tbl>
    <w:p w:rsidR="00000000" w:rsidRDefault="00E03FE9">
      <w:pPr>
        <w:keepLines/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***Dichte***</w:t>
      </w: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rPr>
          <w:hidden/>
        </w:trPr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vanish/>
                <w:sz w:val="18"/>
                <w:szCs w:val="18"/>
                <w:lang w:val="en-US"/>
              </w:rPr>
              <w:lastRenderedPageBreak/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Плотность</w:t>
            </w:r>
          </w:p>
          <w:p w:rsidR="00000000" w:rsidRDefault="00E03FE9">
            <w:pPr>
              <w:keepLines/>
              <w:suppressAutoHyphens/>
              <w:ind w:left="227"/>
              <w:rPr>
                <w:vanish/>
                <w:color w:val="008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</w:rPr>
              <w:t>)</w:t>
            </w:r>
          </w:p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</w:rPr>
            </w:pP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</w:rPr>
            </w:pPr>
          </w:p>
        </w:tc>
        <w:tc>
          <w:tcPr>
            <w:tcW w:w="5086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1,050 g/cm3</w:t>
            </w:r>
          </w:p>
        </w:tc>
      </w:tr>
    </w:tbl>
    <w:p w:rsidR="00000000" w:rsidRDefault="00E03FE9">
      <w:pPr>
        <w:keepLines/>
        <w:suppressAutoHyphens/>
        <w:rPr>
          <w:vanish/>
          <w:sz w:val="18"/>
          <w:szCs w:val="18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***Schü</w:t>
      </w:r>
      <w:r>
        <w:rPr>
          <w:vanish/>
          <w:color w:val="FF0000"/>
          <w:sz w:val="18"/>
          <w:szCs w:val="18"/>
        </w:rPr>
        <w:t>ttdichte***</w:t>
      </w:r>
    </w:p>
    <w:p w:rsidR="00000000" w:rsidRDefault="00E03FE9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Плотность засыпки</w:t>
            </w: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</w:rPr>
            </w:pPr>
          </w:p>
        </w:tc>
        <w:tc>
          <w:tcPr>
            <w:tcW w:w="5086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Данные отсутствуют / Неприменимо</w:t>
            </w:r>
          </w:p>
        </w:tc>
      </w:tr>
    </w:tbl>
    <w:p w:rsidR="00000000" w:rsidRDefault="00E03FE9">
      <w:pPr>
        <w:keepLines/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***dyn. Viskosität***</w:t>
      </w:r>
    </w:p>
    <w:p w:rsidR="00000000" w:rsidRDefault="00E03FE9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Вязкость</w:t>
            </w: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Данные отсутствуют / Неприменимо</w:t>
            </w:r>
          </w:p>
        </w:tc>
      </w:tr>
    </w:tbl>
    <w:p w:rsidR="00000000" w:rsidRDefault="00E03FE9">
      <w:pPr>
        <w:keepLines/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***Viskosität kinematisch***</w:t>
      </w:r>
    </w:p>
    <w:p w:rsidR="00000000" w:rsidRDefault="00E03FE9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Вязкость (кинематическая)</w:t>
            </w: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Данные отсутствуют / Неприменимо</w:t>
            </w:r>
          </w:p>
        </w:tc>
      </w:tr>
    </w:tbl>
    <w:p w:rsidR="00000000" w:rsidRDefault="00E03FE9">
      <w:pPr>
        <w:keepLines/>
        <w:suppressAutoHyphens/>
        <w:rPr>
          <w:vanish/>
          <w:sz w:val="18"/>
          <w:szCs w:val="18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***Explosivität ***</w:t>
      </w:r>
    </w:p>
    <w:p w:rsidR="00000000" w:rsidRDefault="00E03FE9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Взрывооп</w:t>
            </w:r>
            <w:r>
              <w:rPr>
                <w:sz w:val="18"/>
                <w:szCs w:val="18"/>
                <w:lang w:val="ru-RU" w:eastAsia="ru-RU"/>
              </w:rPr>
              <w:t>асные свойства</w:t>
            </w: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Данные отсутствуют / Неприменимо</w:t>
            </w:r>
          </w:p>
        </w:tc>
      </w:tr>
    </w:tbl>
    <w:p w:rsidR="00000000" w:rsidRDefault="00E03FE9">
      <w:pPr>
        <w:keepLines/>
        <w:suppressAutoHyphens/>
        <w:rPr>
          <w:vanish/>
          <w:sz w:val="18"/>
          <w:szCs w:val="18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***Löslichkeit qualitativ***</w:t>
      </w:r>
    </w:p>
    <w:p w:rsidR="00000000" w:rsidRDefault="00E03FE9">
      <w:pPr>
        <w:keepLines/>
        <w:suppressAutoHyphens/>
        <w:rPr>
          <w:vanish/>
          <w:color w:val="008000"/>
          <w:sz w:val="18"/>
          <w:szCs w:val="18"/>
        </w:rPr>
      </w:pPr>
      <w:r>
        <w:rPr>
          <w:vanish/>
          <w:sz w:val="18"/>
          <w:szCs w:val="18"/>
        </w:rPr>
        <w:t xml:space="preserve"> </w:t>
      </w: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5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Растворимость качественная</w:t>
            </w:r>
          </w:p>
          <w:p w:rsidR="00000000" w:rsidRDefault="00E03FE9">
            <w:pPr>
              <w:keepLines/>
              <w:suppressAutoHyphens/>
              <w:ind w:left="227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ru-RU" w:eastAsia="ru-RU"/>
              </w:rPr>
              <w:t>Раств.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ru-RU" w:eastAsia="ru-RU"/>
              </w:rPr>
              <w:t>вода</w:t>
            </w:r>
            <w:r>
              <w:rPr>
                <w:vanish/>
                <w:color w:val="000000"/>
                <w:sz w:val="18"/>
                <w:szCs w:val="18"/>
              </w:rPr>
              <w:br/>
            </w:r>
            <w:r>
              <w:rPr>
                <w:vanish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)</w:t>
            </w:r>
          </w:p>
          <w:p w:rsidR="00000000" w:rsidRDefault="00E03FE9">
            <w:pPr>
              <w:keepLines/>
              <w:suppressAutoHyphens/>
              <w:rPr>
                <w:sz w:val="18"/>
                <w:szCs w:val="18"/>
              </w:rPr>
            </w:pP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</w:rPr>
            </w:pPr>
          </w:p>
        </w:tc>
        <w:tc>
          <w:tcPr>
            <w:tcW w:w="5085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нерастворимый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Lines/>
        <w:suppressAutoHyphens/>
        <w:rPr>
          <w:vanish/>
          <w:color w:val="008000"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5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Растворимость качественная</w:t>
            </w:r>
          </w:p>
          <w:p w:rsidR="00000000" w:rsidRDefault="00E03FE9">
            <w:pPr>
              <w:keepLines/>
              <w:suppressAutoHyphens/>
              <w:ind w:left="227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ru-RU" w:eastAsia="ru-RU"/>
              </w:rPr>
              <w:t>Раств.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ru-RU" w:eastAsia="ru-RU"/>
              </w:rPr>
              <w:t>Ацетон</w:t>
            </w:r>
            <w:r>
              <w:rPr>
                <w:vanish/>
                <w:color w:val="000000"/>
                <w:sz w:val="18"/>
                <w:szCs w:val="18"/>
              </w:rPr>
              <w:br/>
            </w:r>
            <w:r>
              <w:rPr>
                <w:vanish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)</w:t>
            </w:r>
          </w:p>
          <w:p w:rsidR="00000000" w:rsidRDefault="00E03FE9">
            <w:pPr>
              <w:keepLines/>
              <w:suppressAutoHyphens/>
              <w:rPr>
                <w:sz w:val="18"/>
                <w:szCs w:val="18"/>
              </w:rPr>
            </w:pP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</w:rPr>
            </w:pPr>
          </w:p>
        </w:tc>
        <w:tc>
          <w:tcPr>
            <w:tcW w:w="5085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нерастворимый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Lines/>
        <w:suppressAutoHyphens/>
        <w:rPr>
          <w:vanish/>
          <w:sz w:val="18"/>
          <w:szCs w:val="18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***Erstarrungspunkt/-bereich***</w:t>
      </w:r>
    </w:p>
    <w:p w:rsidR="00000000" w:rsidRDefault="00E03FE9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Температура з</w:t>
            </w:r>
            <w:r>
              <w:rPr>
                <w:sz w:val="18"/>
                <w:szCs w:val="18"/>
                <w:lang w:val="ru-RU" w:eastAsia="ru-RU"/>
              </w:rPr>
              <w:t>астывания</w:t>
            </w: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</w:rPr>
            </w:pPr>
          </w:p>
        </w:tc>
        <w:tc>
          <w:tcPr>
            <w:tcW w:w="5086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Данные отсутствуют / Неприменимо</w:t>
            </w:r>
          </w:p>
        </w:tc>
      </w:tr>
    </w:tbl>
    <w:p w:rsidR="00000000" w:rsidRDefault="00E03FE9">
      <w:pPr>
        <w:keepLines/>
        <w:suppressAutoHyphens/>
        <w:rPr>
          <w:vanish/>
          <w:sz w:val="18"/>
          <w:szCs w:val="18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***Schmelzpunkt/-bereich***</w:t>
      </w:r>
    </w:p>
    <w:p w:rsidR="00000000" w:rsidRDefault="00E03FE9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Точка размягчения</w:t>
            </w: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Данные отсутствуют / Неприменимо</w:t>
            </w:r>
          </w:p>
        </w:tc>
      </w:tr>
    </w:tbl>
    <w:p w:rsidR="00000000" w:rsidRDefault="00E03FE9">
      <w:pPr>
        <w:keepLines/>
        <w:suppressAutoHyphens/>
        <w:rPr>
          <w:vanish/>
          <w:sz w:val="18"/>
          <w:szCs w:val="18"/>
        </w:rPr>
      </w:pP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***Entzündlichkeit nach GefStoffV**</w:t>
      </w:r>
    </w:p>
    <w:p w:rsidR="00000000" w:rsidRDefault="00E03FE9">
      <w:pPr>
        <w:keepLines/>
        <w:tabs>
          <w:tab w:val="left" w:pos="7088"/>
        </w:tabs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Воспламенимость</w:t>
            </w: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Данные отсутствуют / Неприменимо</w:t>
            </w:r>
          </w:p>
        </w:tc>
      </w:tr>
    </w:tbl>
    <w:p w:rsidR="00000000" w:rsidRDefault="00E03FE9">
      <w:pPr>
        <w:pStyle w:val="CommentText"/>
        <w:keepLines/>
        <w:rPr>
          <w:vanish/>
          <w:sz w:val="18"/>
          <w:szCs w:val="18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***Selbstentzündungstemperatur***</w:t>
      </w:r>
    </w:p>
    <w:p w:rsidR="00000000" w:rsidRDefault="00E03FE9">
      <w:pPr>
        <w:keepLines/>
        <w:suppressAutoHyphens/>
        <w:rPr>
          <w:vanish/>
          <w:sz w:val="18"/>
          <w:szCs w:val="18"/>
          <w:lang w:val="en-US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Тем</w:t>
            </w:r>
            <w:r>
              <w:rPr>
                <w:sz w:val="18"/>
                <w:szCs w:val="18"/>
                <w:lang w:val="ru-RU" w:eastAsia="ru-RU"/>
              </w:rPr>
              <w:t>пература самовозгорания</w:t>
            </w: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Данные отсутствуют / Неприменимо</w:t>
            </w:r>
          </w:p>
        </w:tc>
      </w:tr>
    </w:tbl>
    <w:p w:rsidR="00000000" w:rsidRDefault="00E03FE9">
      <w:pPr>
        <w:keepLines/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***Untere/obere Explosionsgrenze***</w:t>
      </w:r>
    </w:p>
    <w:p w:rsidR="00000000" w:rsidRDefault="00E03FE9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Пределы взрываемости</w:t>
            </w: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Данные отсутствуют / Неприменимо</w:t>
            </w:r>
          </w:p>
        </w:tc>
      </w:tr>
    </w:tbl>
    <w:p w:rsidR="00000000" w:rsidRDefault="00E03FE9">
      <w:pPr>
        <w:keepLines/>
        <w:suppressAutoHyphens/>
        <w:rPr>
          <w:vanish/>
          <w:sz w:val="18"/>
          <w:szCs w:val="18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***Octanol/Wasser-Verteilungskoeffizient ***</w:t>
      </w:r>
    </w:p>
    <w:p w:rsidR="00000000" w:rsidRDefault="00E03FE9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Коэффициент распределения: н-октан/вода</w:t>
            </w: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Данные отсутств</w:t>
            </w:r>
            <w:r>
              <w:rPr>
                <w:sz w:val="18"/>
                <w:szCs w:val="18"/>
                <w:lang w:val="ru-RU" w:eastAsia="ru-RU"/>
              </w:rPr>
              <w:t>уют / Неприменимо</w:t>
            </w:r>
          </w:p>
        </w:tc>
      </w:tr>
    </w:tbl>
    <w:p w:rsidR="00000000" w:rsidRDefault="00E03FE9">
      <w:pPr>
        <w:keepLines/>
        <w:suppressAutoHyphens/>
        <w:rPr>
          <w:vanish/>
          <w:sz w:val="18"/>
          <w:szCs w:val="18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***Verdampfungsgeschwindigkeit ***</w:t>
      </w:r>
    </w:p>
    <w:p w:rsidR="00000000" w:rsidRDefault="00E03FE9">
      <w:pPr>
        <w:keepLines/>
        <w:suppressAutoHyphens/>
        <w:rPr>
          <w:vanish/>
          <w:color w:val="008000"/>
          <w:sz w:val="18"/>
          <w:szCs w:val="18"/>
        </w:rPr>
      </w:pPr>
      <w:r>
        <w:rPr>
          <w:vanish/>
          <w:sz w:val="18"/>
          <w:szCs w:val="18"/>
        </w:rPr>
        <w:t xml:space="preserve"> </w:t>
      </w: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Скорость испарения</w:t>
            </w: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fr-FR"/>
              </w:rPr>
            </w:pPr>
            <w:r>
              <w:rPr>
                <w:vanish/>
                <w:sz w:val="18"/>
                <w:szCs w:val="18"/>
                <w:lang w:val="fr-FR"/>
              </w:rPr>
              <w:t xml:space="preserve"> </w:t>
            </w:r>
          </w:p>
          <w:p w:rsidR="00000000" w:rsidRDefault="00E03FE9">
            <w:pPr>
              <w:keepLines/>
              <w:suppressAutoHyphens/>
              <w:rPr>
                <w:color w:val="008000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u-RU" w:eastAsia="ru-RU"/>
              </w:rPr>
              <w:t>Не доступный</w:t>
            </w:r>
          </w:p>
        </w:tc>
      </w:tr>
    </w:tbl>
    <w:p w:rsidR="00000000" w:rsidRDefault="00E03FE9">
      <w:pPr>
        <w:keepLines/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***Relative Dampfdichte***</w:t>
      </w:r>
    </w:p>
    <w:p w:rsidR="00000000" w:rsidRDefault="00E03FE9">
      <w:pPr>
        <w:keepLines/>
        <w:suppressAutoHyphens/>
        <w:rPr>
          <w:vanish/>
          <w:color w:val="008000"/>
          <w:sz w:val="18"/>
          <w:szCs w:val="18"/>
          <w:lang w:val="en-US"/>
        </w:rPr>
      </w:pPr>
      <w:r>
        <w:rPr>
          <w:vanish/>
          <w:sz w:val="18"/>
          <w:szCs w:val="18"/>
          <w:lang w:val="en-US"/>
        </w:rPr>
        <w:t xml:space="preserve"> </w:t>
      </w: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vanish/>
                <w:color w:val="808080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u-RU" w:eastAsia="ru-RU"/>
              </w:rPr>
              <w:t>Плотность паров</w:t>
            </w:r>
            <w:r>
              <w:rPr>
                <w:vanish/>
                <w:color w:val="808080"/>
                <w:sz w:val="18"/>
                <w:szCs w:val="18"/>
                <w:lang w:val="fr-FR"/>
              </w:rPr>
              <w:br/>
            </w: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fr-FR"/>
              </w:rPr>
            </w:pPr>
          </w:p>
        </w:tc>
        <w:tc>
          <w:tcPr>
            <w:tcW w:w="5086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000000" w:rsidRDefault="00E03FE9">
            <w:pPr>
              <w:keepLines/>
              <w:suppressAutoHyphens/>
              <w:rPr>
                <w:vanish/>
                <w:color w:val="008000"/>
                <w:sz w:val="18"/>
                <w:szCs w:val="18"/>
                <w:lang w:val="en-US"/>
              </w:rPr>
            </w:pPr>
          </w:p>
          <w:p w:rsidR="00000000" w:rsidRDefault="00E03FE9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доступный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Lines/>
        <w:suppressAutoHyphens/>
        <w:rPr>
          <w:vanish/>
          <w:sz w:val="18"/>
          <w:szCs w:val="18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***Festkörpergehalt ***</w:t>
      </w: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***Oxidising properties ***</w:t>
      </w:r>
    </w:p>
    <w:p w:rsidR="00000000" w:rsidRDefault="00E03FE9">
      <w:pPr>
        <w:keepLines/>
        <w:suppressAutoHyphens/>
        <w:rPr>
          <w:vanish/>
          <w:sz w:val="18"/>
          <w:szCs w:val="18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5086"/>
      </w:tblGrid>
      <w:tr w:rsidR="00000000">
        <w:tc>
          <w:tcPr>
            <w:tcW w:w="3827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Окислительные свойства</w:t>
            </w:r>
          </w:p>
        </w:tc>
        <w:tc>
          <w:tcPr>
            <w:tcW w:w="160" w:type="dxa"/>
          </w:tcPr>
          <w:p w:rsidR="00000000" w:rsidRDefault="00E03FE9">
            <w:pPr>
              <w:keepLines/>
              <w:suppressAutoHyphens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5086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Данные отсутствуют</w:t>
            </w:r>
            <w:r>
              <w:rPr>
                <w:sz w:val="18"/>
                <w:szCs w:val="18"/>
                <w:lang w:val="ru-RU" w:eastAsia="ru-RU"/>
              </w:rPr>
              <w:t xml:space="preserve"> / Неприменимо</w:t>
            </w:r>
          </w:p>
        </w:tc>
      </w:tr>
    </w:tbl>
    <w:p w:rsidR="00000000" w:rsidRDefault="00E03FE9">
      <w:pPr>
        <w:keepLines/>
        <w:suppressAutoHyphens/>
        <w:rPr>
          <w:vanish/>
          <w:sz w:val="18"/>
          <w:szCs w:val="18"/>
        </w:rPr>
      </w:pPr>
    </w:p>
    <w:p w:rsidR="00000000" w:rsidRDefault="00E03FE9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c>
          <w:tcPr>
            <w:tcW w:w="9072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rFonts w:ascii="Arial Unicode MS" w:eastAsia="Arial Unicode MS" w:hAnsi="Arial Unicode MS"/>
                <w:b/>
                <w:vanish/>
                <w:sz w:val="24"/>
                <w:szCs w:val="24"/>
                <w:lang w:val="en-US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9.2 Дополнительная информация</w:t>
            </w:r>
          </w:p>
        </w:tc>
      </w:tr>
    </w:tbl>
    <w:p w:rsidR="00000000" w:rsidRDefault="00E03FE9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  <w:lang w:val="en-US"/>
        </w:rPr>
      </w:pPr>
    </w:p>
    <w:p w:rsidR="00000000" w:rsidRDefault="00E03FE9">
      <w:pPr>
        <w:keepLines/>
        <w:suppressAutoHyphens/>
        <w:rPr>
          <w:vanish/>
          <w:color w:val="C0C0C0"/>
          <w:sz w:val="18"/>
          <w:szCs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c>
          <w:tcPr>
            <w:tcW w:w="9072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ind w:left="227"/>
              <w:rPr>
                <w:rFonts w:ascii="Arial Unicode MS" w:eastAsia="Arial Unicode MS" w:hAnsi="Arial Unicode MS"/>
                <w:vanish/>
                <w:sz w:val="24"/>
                <w:szCs w:val="24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Данные отсутствуют / Неприменимо</w:t>
            </w:r>
          </w:p>
        </w:tc>
      </w:tr>
    </w:tbl>
    <w:p w:rsidR="00000000" w:rsidRDefault="00E03FE9">
      <w:pPr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***Auslaufviskosität***</w:t>
      </w:r>
    </w:p>
    <w:p w:rsidR="00000000" w:rsidRDefault="00E03FE9">
      <w:pPr>
        <w:keepLines/>
        <w:suppressAutoHyphens/>
        <w:rPr>
          <w:vanish/>
          <w:sz w:val="18"/>
          <w:szCs w:val="18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***Erweichungspunkt/-bereich***</w:t>
      </w:r>
    </w:p>
    <w:p w:rsidR="00000000" w:rsidRDefault="00E03FE9">
      <w:pPr>
        <w:keepLines/>
        <w:suppressAutoHyphens/>
        <w:rPr>
          <w:vanish/>
          <w:sz w:val="18"/>
          <w:szCs w:val="18"/>
        </w:rPr>
      </w:pP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***Glimmtemperatur**</w:t>
      </w:r>
    </w:p>
    <w:p w:rsidR="00000000" w:rsidRDefault="00E03FE9">
      <w:pPr>
        <w:pStyle w:val="CommentText"/>
        <w:keepLines/>
        <w:rPr>
          <w:vanish/>
          <w:sz w:val="18"/>
          <w:szCs w:val="18"/>
          <w:lang w:val="en-US"/>
        </w:rPr>
      </w:pP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***Brennzahl**</w:t>
      </w:r>
    </w:p>
    <w:p w:rsidR="00000000" w:rsidRDefault="00E03FE9">
      <w:pPr>
        <w:pStyle w:val="CommentText"/>
        <w:keepLines/>
        <w:rPr>
          <w:vanish/>
          <w:sz w:val="18"/>
          <w:szCs w:val="18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***Untere Staubexplosionsgrenze***</w:t>
      </w:r>
    </w:p>
    <w:p w:rsidR="00000000" w:rsidRDefault="00E03FE9">
      <w:pPr>
        <w:keepLines/>
        <w:suppressAutoHyphens/>
        <w:rPr>
          <w:vanish/>
          <w:sz w:val="18"/>
          <w:szCs w:val="18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***Staubexplosionsklasse ***</w:t>
      </w:r>
    </w:p>
    <w:p w:rsidR="00000000" w:rsidRDefault="00E03FE9">
      <w:pPr>
        <w:keepLines/>
        <w:suppressAutoHyphens/>
        <w:rPr>
          <w:vanish/>
          <w:sz w:val="18"/>
          <w:szCs w:val="18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***Mindestzündenergie ***</w:t>
      </w:r>
    </w:p>
    <w:p w:rsidR="00000000" w:rsidRDefault="00E03FE9">
      <w:pPr>
        <w:keepLines/>
        <w:suppressAutoHyphens/>
        <w:rPr>
          <w:vanish/>
          <w:sz w:val="18"/>
          <w:szCs w:val="18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  <w:lang w:val="en-GB"/>
        </w:rPr>
      </w:pPr>
      <w:r>
        <w:rPr>
          <w:vanish/>
          <w:color w:val="FF0000"/>
          <w:sz w:val="18"/>
          <w:szCs w:val="18"/>
          <w:lang w:val="en-GB"/>
        </w:rPr>
        <w:t>***Zündtemperatur***</w:t>
      </w:r>
    </w:p>
    <w:p w:rsidR="00000000" w:rsidRDefault="00E03FE9">
      <w:pPr>
        <w:keepLines/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E03FE9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ru-RU" w:eastAsia="ru-RU"/>
              </w:rPr>
              <w:t>Раздел 10: Стабильность и реактивность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CommentText"/>
        <w:keepNext/>
        <w:keepLines/>
        <w:suppressAutoHyphens/>
        <w:rPr>
          <w:b/>
          <w:bCs/>
          <w:vanish/>
          <w:color w:val="FF0000"/>
          <w:sz w:val="18"/>
          <w:szCs w:val="18"/>
        </w:rPr>
      </w:pPr>
      <w:r>
        <w:rPr>
          <w:b/>
          <w:bCs/>
          <w:vanish/>
          <w:color w:val="FF0000"/>
          <w:sz w:val="18"/>
          <w:szCs w:val="18"/>
        </w:rPr>
        <w:t>***Stabilität***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***Reactivity / Zu vermeidende Stoffe***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789"/>
      </w:tblGrid>
      <w:tr w:rsidR="00000000">
        <w:tc>
          <w:tcPr>
            <w:tcW w:w="9072" w:type="dxa"/>
            <w:gridSpan w:val="2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vanish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10.1. Реактивность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8789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rFonts w:ascii="Arial Unicode MS" w:eastAsia="Arial Unicode MS" w:hAnsi="Arial Unicode MS"/>
                <w:vanish/>
                <w:sz w:val="24"/>
                <w:szCs w:val="24"/>
              </w:rPr>
            </w:pPr>
            <w:r>
              <w:rPr>
                <w:sz w:val="18"/>
                <w:szCs w:val="18"/>
                <w:lang w:val="ru-RU" w:eastAsia="ru-RU"/>
              </w:rPr>
              <w:t>Сильный окислитель.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8789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rFonts w:ascii="Arial Unicode MS" w:eastAsia="Arial Unicode MS" w:hAnsi="Arial Unicode MS"/>
                <w:vanish/>
                <w:sz w:val="24"/>
                <w:szCs w:val="24"/>
              </w:rPr>
            </w:pPr>
            <w:r>
              <w:rPr>
                <w:sz w:val="18"/>
                <w:szCs w:val="18"/>
                <w:lang w:val="ru-RU" w:eastAsia="ru-RU"/>
              </w:rPr>
              <w:t>Полимеризуется в присутствии воды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sz w:val="18"/>
          <w:szCs w:val="18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***Chemical stability***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789"/>
      </w:tblGrid>
      <w:tr w:rsidR="00000000">
        <w:tc>
          <w:tcPr>
            <w:tcW w:w="9072" w:type="dxa"/>
            <w:gridSpan w:val="2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rFonts w:ascii="Arial Unicode MS" w:eastAsia="Arial Unicode MS" w:hAnsi="Arial Unicode MS"/>
                <w:vanish/>
                <w:sz w:val="24"/>
                <w:szCs w:val="2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10.2 Химическая стабильность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8789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rFonts w:ascii="Arial Unicode MS" w:eastAsia="Arial Unicode MS" w:hAnsi="Arial Unicode MS"/>
                <w:vanish/>
                <w:sz w:val="24"/>
                <w:szCs w:val="24"/>
              </w:rPr>
            </w:pPr>
            <w:r>
              <w:rPr>
                <w:sz w:val="18"/>
                <w:szCs w:val="18"/>
                <w:lang w:val="ru-RU" w:eastAsia="ru-RU"/>
              </w:rPr>
              <w:t>Устойчив при нормальных условиях хранения.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sz w:val="18"/>
          <w:szCs w:val="18"/>
          <w:lang w:val="en-US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***Possibility of hazardous reactions***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789"/>
      </w:tblGrid>
      <w:tr w:rsidR="00000000">
        <w:tc>
          <w:tcPr>
            <w:tcW w:w="9072" w:type="dxa"/>
            <w:gridSpan w:val="2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rFonts w:ascii="Arial Unicode MS" w:eastAsia="Arial Unicode MS" w:hAnsi="Arial Unicode MS"/>
                <w:vanish/>
                <w:sz w:val="24"/>
                <w:szCs w:val="2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10.3 Возможность опасных реакций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8789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rFonts w:ascii="Arial Unicode MS" w:eastAsia="Arial Unicode MS" w:hAnsi="Arial Unicode MS"/>
                <w:vanish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Смотри раздел "реактивность"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sz w:val="18"/>
          <w:szCs w:val="18"/>
          <w:lang w:val="en-US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***Conditions to avoid / Zu vermeidende Bedingungen 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789"/>
      </w:tblGrid>
      <w:tr w:rsidR="00000000">
        <w:tc>
          <w:tcPr>
            <w:tcW w:w="9072" w:type="dxa"/>
            <w:gridSpan w:val="2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rFonts w:ascii="Arial Unicode MS" w:eastAsia="Arial Unicode MS" w:hAnsi="Arial Unicode MS"/>
                <w:vanish/>
                <w:sz w:val="24"/>
                <w:szCs w:val="2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10.4 Недопустимые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условия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8789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rFonts w:ascii="Arial Unicode MS" w:eastAsia="Arial Unicode MS" w:hAnsi="Arial Unicode MS"/>
                <w:vanish/>
                <w:sz w:val="24"/>
                <w:szCs w:val="24"/>
              </w:rPr>
            </w:pPr>
            <w:r>
              <w:rPr>
                <w:sz w:val="18"/>
                <w:szCs w:val="18"/>
                <w:lang w:val="ru-RU" w:eastAsia="ru-RU"/>
              </w:rPr>
              <w:t>Устойчив при нормальных условиях хранения или использования.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sz w:val="18"/>
          <w:szCs w:val="18"/>
          <w:lang w:val="en-US"/>
        </w:rPr>
      </w:pPr>
    </w:p>
    <w:p w:rsidR="00000000" w:rsidRDefault="00E03FE9">
      <w:pPr>
        <w:pStyle w:val="CommentText"/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***Incompatible materials***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789"/>
      </w:tblGrid>
      <w:tr w:rsidR="00000000">
        <w:tc>
          <w:tcPr>
            <w:tcW w:w="9072" w:type="dxa"/>
            <w:gridSpan w:val="2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vanish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10.5 Несовместимые материалы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8789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rFonts w:ascii="Arial Unicode MS" w:eastAsia="Arial Unicode MS" w:hAnsi="Arial Unicode MS"/>
                <w:vanish/>
                <w:sz w:val="24"/>
                <w:szCs w:val="24"/>
              </w:rPr>
            </w:pPr>
            <w:r>
              <w:rPr>
                <w:sz w:val="18"/>
                <w:szCs w:val="18"/>
                <w:lang w:val="ru-RU" w:eastAsia="ru-RU"/>
              </w:rPr>
              <w:t>Смотри раздел "реактивность"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sz w:val="18"/>
          <w:szCs w:val="18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***Hazardous decomposition products / Gefährliche Zersetzungsprodukte***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789"/>
      </w:tblGrid>
      <w:tr w:rsidR="00000000">
        <w:tc>
          <w:tcPr>
            <w:tcW w:w="9072" w:type="dxa"/>
            <w:gridSpan w:val="2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vanish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10.6 Опасные прод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укты разложения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8789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rFonts w:ascii="Arial Unicode MS" w:eastAsia="Arial Unicode MS" w:hAnsi="Arial Unicode MS"/>
                <w:vanish/>
                <w:sz w:val="24"/>
                <w:szCs w:val="24"/>
              </w:rPr>
            </w:pPr>
            <w:r>
              <w:rPr>
                <w:sz w:val="18"/>
                <w:szCs w:val="18"/>
                <w:lang w:val="ru-RU" w:eastAsia="ru-RU"/>
              </w:rPr>
              <w:t>При контакте с влагой медленно выделяется уксусная кислота.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8789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rFonts w:ascii="Arial Unicode MS" w:eastAsia="Arial Unicode MS" w:hAnsi="Arial Unicode MS"/>
                <w:vanish/>
                <w:sz w:val="24"/>
                <w:szCs w:val="24"/>
              </w:rPr>
            </w:pPr>
            <w:r>
              <w:rPr>
                <w:sz w:val="18"/>
                <w:szCs w:val="18"/>
                <w:lang w:val="ru-RU" w:eastAsia="ru-RU"/>
              </w:rPr>
              <w:t>При высоких температурах (&gt;150С) могет выделяться формальдегид (следовые количества).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sz w:val="18"/>
          <w:szCs w:val="18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***Dänemark: Curing time***</w:t>
      </w:r>
    </w:p>
    <w:p w:rsidR="00000000" w:rsidRDefault="00E03FE9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E03FE9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ru-RU" w:eastAsia="ru-RU"/>
              </w:rPr>
              <w:t>Раздел 11: Токсикологическая информация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000000">
        <w:tc>
          <w:tcPr>
            <w:tcW w:w="9474" w:type="dxa"/>
          </w:tcPr>
          <w:p w:rsidR="00000000" w:rsidRDefault="00E03FE9">
            <w:pPr>
              <w:keepNext/>
              <w:keepLines/>
              <w:suppressAutoHyphens/>
              <w:adjustRightInd w:val="0"/>
              <w:rPr>
                <w:b/>
                <w:bCs/>
                <w:vanish/>
                <w:sz w:val="24"/>
                <w:szCs w:val="2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11.1 Информация об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токсикологических эффектах</w:t>
            </w:r>
          </w:p>
        </w:tc>
      </w:tr>
    </w:tbl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 Allgemeine Hinweise zur Toxikologie ***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Общая информация по токсикологии: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Смесь классифицируется на основании доступной информации об опасности для ингридиентов как оговорено в классификационных критериях для смесей для </w:t>
            </w:r>
            <w:r>
              <w:rPr>
                <w:sz w:val="18"/>
                <w:szCs w:val="18"/>
                <w:lang w:val="ru-RU" w:eastAsia="ru-RU"/>
              </w:rPr>
              <w:t>каждого класса опасности дифференциации в приложении 1 Правил 1272/2008/ЕС. Важная доступная информация о влиянии на здоровье/экологию для веществ, перечисленных в Секции 3, предоставлена далее.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widowControl w:val="0"/>
        <w:rPr>
          <w:color w:val="FF0000"/>
          <w:sz w:val="2"/>
          <w:szCs w:val="2"/>
        </w:rPr>
      </w:pPr>
    </w:p>
    <w:p w:rsidR="00000000" w:rsidRDefault="00E03FE9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STOT single exposure***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widowControl w:val="0"/>
        <w:rPr>
          <w:color w:val="0000FF"/>
          <w:sz w:val="2"/>
          <w:szCs w:val="18"/>
          <w:lang w:val="pl-PL"/>
        </w:rPr>
      </w:pPr>
    </w:p>
    <w:p w:rsidR="00000000" w:rsidRDefault="00E03FE9">
      <w:pPr>
        <w:widowControl w:val="0"/>
        <w:rPr>
          <w:color w:val="FF0000"/>
          <w:sz w:val="2"/>
          <w:szCs w:val="18"/>
        </w:rPr>
      </w:pPr>
    </w:p>
    <w:p w:rsidR="00000000" w:rsidRDefault="00E03FE9">
      <w:pPr>
        <w:widowControl w:val="0"/>
        <w:rPr>
          <w:color w:val="0000FF"/>
          <w:sz w:val="2"/>
          <w:szCs w:val="18"/>
          <w:lang w:val="pl-PL"/>
        </w:rPr>
      </w:pPr>
    </w:p>
    <w:p w:rsidR="00000000" w:rsidRDefault="00E03FE9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STOT repeated exposure***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Aspiration hazard***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008000"/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***Carcinogenic substances ***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008000"/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color w:val="FF0000"/>
          <w:sz w:val="2"/>
          <w:szCs w:val="2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 Akute orale Toxizität 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Пероральная токсичность: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Данный материал считается низко токсичным при проглатывании.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008000"/>
          <w:sz w:val="18"/>
          <w:szCs w:val="18"/>
        </w:rPr>
      </w:pPr>
    </w:p>
    <w:p w:rsidR="00000000" w:rsidRDefault="00E03FE9">
      <w:pPr>
        <w:widowControl w:val="0"/>
        <w:suppressAutoHyphens/>
        <w:rPr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color w:val="FF0000"/>
          <w:sz w:val="2"/>
          <w:szCs w:val="2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 Akute inhalative Toxizität 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Токси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чность при вдыхании: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u-RU" w:eastAsia="ru-RU"/>
              </w:rPr>
              <w:t>При контакте с влагой медленно выделяется уксусная кислота.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u-RU" w:eastAsia="ru-RU"/>
              </w:rPr>
              <w:t>Вдыхание испарений в высоких концентрациях может вызвать раздражение дыхательной системы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008000"/>
          <w:sz w:val="18"/>
          <w:szCs w:val="18"/>
          <w:lang w:val="en-US"/>
        </w:rPr>
      </w:pPr>
    </w:p>
    <w:p w:rsidR="00000000" w:rsidRDefault="00E03FE9">
      <w:pPr>
        <w:widowControl w:val="0"/>
        <w:suppressAutoHyphens/>
        <w:rPr>
          <w:sz w:val="18"/>
          <w:szCs w:val="18"/>
          <w:lang w:val="en-US"/>
        </w:rPr>
      </w:pPr>
    </w:p>
    <w:p w:rsidR="00000000" w:rsidRDefault="00E03FE9">
      <w:pPr>
        <w:keepNext/>
        <w:keepLines/>
        <w:suppressAutoHyphens/>
        <w:rPr>
          <w:color w:val="FF0000"/>
          <w:sz w:val="2"/>
          <w:szCs w:val="2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 Akute dermale Toxizität ***</w:t>
      </w:r>
    </w:p>
    <w:p w:rsidR="00000000" w:rsidRDefault="00E03FE9">
      <w:pPr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color w:val="FF0000"/>
          <w:sz w:val="2"/>
          <w:szCs w:val="2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 Hautreizung 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Кожное раздражение: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В</w:t>
            </w:r>
            <w:r>
              <w:rPr>
                <w:sz w:val="18"/>
                <w:szCs w:val="18"/>
                <w:lang w:val="ru-RU" w:eastAsia="ru-RU"/>
              </w:rPr>
              <w:t>ызывает раздражение кожи.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vanish/>
          <w:sz w:val="18"/>
          <w:szCs w:val="18"/>
        </w:rPr>
      </w:pPr>
    </w:p>
    <w:p w:rsidR="00000000" w:rsidRDefault="00E03FE9">
      <w:pPr>
        <w:widowControl w:val="0"/>
        <w:suppressAutoHyphens/>
        <w:rPr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color w:val="FF0000"/>
          <w:sz w:val="2"/>
          <w:szCs w:val="2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 Augenreizung 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Глазное раздражение: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Вызывает серьезные повреждения глаз.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В процессе полимеризацииацетокси-обработанных RTV силиконов выделяется уксусная кислота, которая раздражает глаза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widowControl w:val="0"/>
        <w:suppressAutoHyphens/>
        <w:rPr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color w:val="FF0000"/>
          <w:sz w:val="2"/>
          <w:szCs w:val="2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 Sensibilisierung***</w:t>
      </w:r>
    </w:p>
    <w:p w:rsidR="00000000" w:rsidRDefault="00E03FE9">
      <w:pPr>
        <w:keepNext/>
        <w:keepLines/>
        <w:suppressAutoHyphens/>
        <w:rPr>
          <w:color w:val="FF0000"/>
          <w:sz w:val="2"/>
          <w:szCs w:val="2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 In vivo Mutagenität***</w:t>
      </w:r>
    </w:p>
    <w:p w:rsidR="00000000" w:rsidRDefault="00E03FE9">
      <w:pPr>
        <w:keepNext/>
        <w:keepLines/>
        <w:suppressAutoHyphens/>
        <w:rPr>
          <w:color w:val="FF0000"/>
          <w:sz w:val="2"/>
          <w:szCs w:val="2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 Carcinogenicity***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 Reproductive toxicity***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 Sonstige Angaben***</w:t>
      </w:r>
    </w:p>
    <w:p w:rsidR="00000000" w:rsidRDefault="00E03FE9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Tabelle ACUT oral Toxicity ***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suppressAutoHyphens/>
        <w:jc w:val="both"/>
        <w:rPr>
          <w:sz w:val="18"/>
          <w:szCs w:val="18"/>
          <w:lang w:val="pl-P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c>
          <w:tcPr>
            <w:tcW w:w="9072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Острая оральная токсичность: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sz w:val="16"/>
          <w:szCs w:val="16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1"/>
        <w:gridCol w:w="1194"/>
        <w:gridCol w:w="1276"/>
        <w:gridCol w:w="849"/>
        <w:gridCol w:w="992"/>
        <w:gridCol w:w="2127"/>
      </w:tblGrid>
      <w:tr w:rsidR="0000000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Опасные составные вещества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CAS №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Тип величины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Значение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vanish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FE9">
            <w:pPr>
              <w:keepNext/>
              <w:keepLines/>
              <w:suppressAutoHyphens/>
              <w:rPr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Способ применения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Время</w:t>
            </w:r>
            <w:r>
              <w:rPr>
                <w:b/>
                <w:bCs/>
                <w:sz w:val="16"/>
                <w:szCs w:val="16"/>
                <w:lang w:val="ru-RU" w:eastAsia="ru-RU"/>
              </w:rPr>
              <w:t xml:space="preserve"> выдержки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Тип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Метод</w:t>
            </w:r>
          </w:p>
        </w:tc>
      </w:tr>
    </w:tbl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***Acut oral***</w:t>
      </w:r>
    </w:p>
    <w:p w:rsidR="00000000" w:rsidRDefault="00E03FE9">
      <w:pPr>
        <w:keepNext/>
        <w:keepLines/>
        <w:suppressAutoHyphens/>
        <w:jc w:val="both"/>
        <w:rPr>
          <w:vanish/>
          <w:color w:val="FF0000"/>
          <w:sz w:val="18"/>
          <w:szCs w:val="18"/>
          <w:lang w:val="pl-PL"/>
        </w:rPr>
      </w:pPr>
    </w:p>
    <w:tbl>
      <w:tblPr>
        <w:tblW w:w="0" w:type="auto"/>
        <w:tblInd w:w="4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92"/>
        <w:gridCol w:w="1193"/>
        <w:gridCol w:w="1276"/>
        <w:gridCol w:w="850"/>
        <w:gridCol w:w="992"/>
        <w:gridCol w:w="2127"/>
      </w:tblGrid>
      <w:tr w:rsidR="00000000">
        <w:tc>
          <w:tcPr>
            <w:tcW w:w="1845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Триацетоксиэтилсилан</w:t>
            </w:r>
          </w:p>
          <w:p w:rsidR="00000000" w:rsidRDefault="00E03FE9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17689-77-9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LD50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1.460 mg/kg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oral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Крыса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OECD Guideline 401 (Acute Oral Toxicity)</w:t>
            </w:r>
          </w:p>
        </w:tc>
      </w:tr>
    </w:tbl>
    <w:p w:rsidR="00000000" w:rsidRDefault="00E03FE9">
      <w:pPr>
        <w:keepNext/>
        <w:keepLines/>
        <w:suppressAutoHyphens/>
        <w:jc w:val="both"/>
        <w:rPr>
          <w:vanish/>
          <w:color w:val="FF0000"/>
          <w:sz w:val="18"/>
          <w:szCs w:val="18"/>
          <w:lang w:val="pl-PL"/>
        </w:rPr>
      </w:pPr>
    </w:p>
    <w:tbl>
      <w:tblPr>
        <w:tblW w:w="9072" w:type="dxa"/>
        <w:tblInd w:w="49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rPr>
          <w:hidden/>
        </w:trPr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2"/>
                <w:szCs w:val="16"/>
                <w:lang w:val="pl-PL"/>
              </w:rPr>
            </w:pPr>
          </w:p>
        </w:tc>
      </w:tr>
    </w:tbl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***Acut oral***</w:t>
      </w:r>
    </w:p>
    <w:p w:rsidR="00000000" w:rsidRDefault="00E03FE9">
      <w:pPr>
        <w:keepNext/>
        <w:keepLines/>
        <w:suppressAutoHyphens/>
        <w:jc w:val="both"/>
        <w:rPr>
          <w:vanish/>
          <w:color w:val="FF0000"/>
          <w:sz w:val="18"/>
          <w:szCs w:val="18"/>
          <w:lang w:val="pl-PL"/>
        </w:rPr>
      </w:pPr>
    </w:p>
    <w:tbl>
      <w:tblPr>
        <w:tblW w:w="0" w:type="auto"/>
        <w:tblInd w:w="4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92"/>
        <w:gridCol w:w="1193"/>
        <w:gridCol w:w="1276"/>
        <w:gridCol w:w="850"/>
        <w:gridCol w:w="992"/>
        <w:gridCol w:w="2127"/>
      </w:tblGrid>
      <w:tr w:rsidR="00000000">
        <w:tc>
          <w:tcPr>
            <w:tcW w:w="1845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suppressAutoHyphen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метилтриацетоксилан</w:t>
            </w:r>
          </w:p>
          <w:p w:rsidR="00000000" w:rsidRDefault="00E03FE9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4253-34-3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suppressAutoHyphen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LD50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1.600 mg/kg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oral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Крыса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suppressAutoHyphens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OECD Guideline 401 (Acute Oral Toxicity)</w:t>
            </w:r>
          </w:p>
        </w:tc>
      </w:tr>
    </w:tbl>
    <w:p w:rsidR="00000000" w:rsidRDefault="00E03FE9">
      <w:pPr>
        <w:keepNext/>
        <w:keepLines/>
        <w:suppressAutoHyphens/>
        <w:jc w:val="both"/>
        <w:rPr>
          <w:vanish/>
          <w:color w:val="FF0000"/>
          <w:sz w:val="18"/>
          <w:szCs w:val="18"/>
          <w:lang w:val="pl-PL"/>
        </w:rPr>
      </w:pPr>
    </w:p>
    <w:tbl>
      <w:tblPr>
        <w:tblW w:w="9072" w:type="dxa"/>
        <w:tblInd w:w="49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rPr>
          <w:hidden/>
        </w:trPr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vanish/>
                <w:sz w:val="2"/>
                <w:szCs w:val="16"/>
                <w:lang w:val="pl-PL"/>
              </w:rPr>
            </w:pPr>
          </w:p>
        </w:tc>
      </w:tr>
    </w:tbl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widowControl w:val="0"/>
        <w:rPr>
          <w:color w:val="FF0000"/>
          <w:sz w:val="2"/>
          <w:szCs w:val="2"/>
        </w:rPr>
      </w:pPr>
    </w:p>
    <w:p w:rsidR="00000000" w:rsidRDefault="00E03FE9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Tabelle ACUT inhalativ Toxicity ***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widowControl w:val="0"/>
        <w:rPr>
          <w:color w:val="FF0000"/>
          <w:sz w:val="2"/>
          <w:szCs w:val="2"/>
        </w:rPr>
      </w:pPr>
    </w:p>
    <w:p w:rsidR="00000000" w:rsidRDefault="00E03FE9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Tabelle ACUT dermal Toxicity ***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widowControl w:val="0"/>
        <w:rPr>
          <w:color w:val="FF0000"/>
          <w:sz w:val="2"/>
          <w:szCs w:val="2"/>
        </w:rPr>
      </w:pPr>
    </w:p>
    <w:p w:rsidR="00000000" w:rsidRDefault="00E03FE9">
      <w:pPr>
        <w:keepNext/>
        <w:keepLines/>
        <w:suppressAutoHyphens/>
        <w:rPr>
          <w:rFonts w:ascii="Arial" w:hAnsi="Arial" w:cs="Arial"/>
          <w:vanish/>
          <w:color w:val="FF0000"/>
          <w:sz w:val="16"/>
          <w:szCs w:val="16"/>
        </w:rPr>
      </w:pPr>
    </w:p>
    <w:p w:rsidR="00000000" w:rsidRDefault="00E03FE9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Skin corrosion / irritation ***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widowControl w:val="0"/>
        <w:rPr>
          <w:color w:val="0000FF"/>
          <w:sz w:val="2"/>
          <w:szCs w:val="18"/>
          <w:lang w:val="pl-PL"/>
        </w:rPr>
      </w:pPr>
    </w:p>
    <w:p w:rsidR="00000000" w:rsidRDefault="00E03FE9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Serious eye damage / irritation ***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widowControl w:val="0"/>
        <w:rPr>
          <w:color w:val="0000FF"/>
          <w:sz w:val="2"/>
          <w:szCs w:val="18"/>
          <w:lang w:val="pl-PL"/>
        </w:rPr>
      </w:pPr>
    </w:p>
    <w:p w:rsidR="00000000" w:rsidRDefault="00E03FE9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Respiratory or skin sensitization ***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widowControl w:val="0"/>
        <w:rPr>
          <w:color w:val="0000FF"/>
          <w:sz w:val="2"/>
          <w:szCs w:val="18"/>
          <w:lang w:val="pl-PL"/>
        </w:rPr>
      </w:pPr>
    </w:p>
    <w:p w:rsidR="00000000" w:rsidRDefault="00E03FE9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Mutagenicity  (in vitro und in vivo)***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widowControl w:val="0"/>
        <w:rPr>
          <w:color w:val="0000FF"/>
          <w:sz w:val="2"/>
          <w:szCs w:val="18"/>
          <w:lang w:val="pl-PL"/>
        </w:rPr>
      </w:pPr>
    </w:p>
    <w:p w:rsidR="00000000" w:rsidRDefault="00E03FE9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Carcinogenicity ***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widowControl w:val="0"/>
        <w:rPr>
          <w:color w:val="0000FF"/>
          <w:sz w:val="2"/>
          <w:szCs w:val="18"/>
          <w:lang w:val="pl-PL"/>
        </w:rPr>
      </w:pPr>
    </w:p>
    <w:p w:rsidR="00000000" w:rsidRDefault="00E03FE9">
      <w:pPr>
        <w:keepNext/>
        <w:keepLines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Repeated dose toxicity***</w:t>
      </w: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widowControl w:val="0"/>
        <w:rPr>
          <w:color w:val="FF0000"/>
          <w:sz w:val="2"/>
          <w:szCs w:val="18"/>
        </w:rPr>
      </w:pPr>
    </w:p>
    <w:p w:rsidR="00000000" w:rsidRDefault="00E03FE9">
      <w:pPr>
        <w:widowControl w:val="0"/>
        <w:rPr>
          <w:color w:val="FF0000"/>
          <w:sz w:val="2"/>
          <w:szCs w:val="18"/>
        </w:rPr>
      </w:pPr>
    </w:p>
    <w:p w:rsidR="00000000" w:rsidRDefault="00E03FE9">
      <w:pPr>
        <w:widowControl w:val="0"/>
        <w:rPr>
          <w:color w:val="0000FF"/>
          <w:sz w:val="2"/>
          <w:szCs w:val="18"/>
          <w:lang w:val="pl-PL"/>
        </w:rPr>
      </w:pPr>
    </w:p>
    <w:p w:rsidR="00000000" w:rsidRDefault="00E03FE9">
      <w:pPr>
        <w:widowControl w:val="0"/>
        <w:rPr>
          <w:color w:val="FF0000"/>
          <w:sz w:val="2"/>
          <w:szCs w:val="18"/>
        </w:rPr>
      </w:pPr>
    </w:p>
    <w:p w:rsidR="00000000" w:rsidRDefault="00E03FE9">
      <w:pPr>
        <w:widowControl w:val="0"/>
        <w:rPr>
          <w:color w:val="0000FF"/>
          <w:sz w:val="2"/>
          <w:szCs w:val="18"/>
          <w:lang w:val="pl-PL"/>
        </w:rPr>
      </w:pPr>
    </w:p>
    <w:p w:rsidR="00000000" w:rsidRDefault="00E03FE9">
      <w:pPr>
        <w:widowControl w:val="0"/>
        <w:tabs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E03FE9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ru-RU" w:eastAsia="ru-RU"/>
              </w:rPr>
              <w:t>Раздел 12: Экологическая информация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Angaben zur Ökologie**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Общая информац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ия по экологии: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ru-RU" w:eastAsia="ru-RU"/>
              </w:rPr>
              <w:t>Отвержденные продукты Локтайт являются типичными полимерами и не представляют собой никакой прямой опасности для окружающей среды.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ru-RU" w:eastAsia="ru-RU"/>
              </w:rPr>
              <w:t>По государственным нормативам данный продукт не представляет Экологической опасности в сравнении с артикул</w:t>
            </w:r>
            <w:r>
              <w:rPr>
                <w:sz w:val="18"/>
                <w:szCs w:val="18"/>
                <w:lang w:val="ru-RU" w:eastAsia="ru-RU"/>
              </w:rPr>
              <w:t>ами, в которых он используется.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ru-RU" w:eastAsia="ru-RU"/>
              </w:rPr>
              <w:t>Меры предосторожности, требуемые по Экологическим Опасностям для артикуов, в которых использован продукт должны быть учтены.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ru-RU" w:eastAsia="ru-RU"/>
              </w:rPr>
              <w:t>Смесь классифицируется на основании доступной информации об опасности для ингридиентов как огов</w:t>
            </w:r>
            <w:r>
              <w:rPr>
                <w:sz w:val="18"/>
                <w:szCs w:val="18"/>
                <w:lang w:val="ru-RU" w:eastAsia="ru-RU"/>
              </w:rPr>
              <w:t>орено в классификационных критериях для смесей для каждого класса опасности дифференциации в приложении 1 Правил 1272/2008/ЕС. Важная доступная информация о влиянии на здоровье/экологию для веществ, перечисленных в Секции 3, предоставлена далее.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color w:val="008000"/>
          <w:sz w:val="18"/>
          <w:szCs w:val="18"/>
        </w:rPr>
      </w:pPr>
    </w:p>
    <w:p w:rsidR="00000000" w:rsidRDefault="00E03FE9">
      <w:pPr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***Chr</w:t>
      </w:r>
      <w:r>
        <w:rPr>
          <w:vanish/>
          <w:color w:val="FF0000"/>
          <w:sz w:val="18"/>
          <w:szCs w:val="18"/>
        </w:rPr>
        <w:t>onische Invertebraten Toxizität***</w:t>
      </w:r>
    </w:p>
    <w:p w:rsidR="00000000" w:rsidRDefault="00E03FE9">
      <w:pPr>
        <w:rPr>
          <w:vanish/>
          <w:color w:val="008000"/>
          <w:sz w:val="18"/>
          <w:szCs w:val="18"/>
        </w:rPr>
      </w:pPr>
      <w:r>
        <w:t xml:space="preserve"> </w:t>
      </w:r>
    </w:p>
    <w:p w:rsidR="00000000" w:rsidRDefault="00E03FE9">
      <w:pPr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***Wasserpflanzen-/Algentoxizität**</w:t>
      </w:r>
    </w:p>
    <w:p w:rsidR="00000000" w:rsidRDefault="00E03FE9">
      <w:pPr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***Metabolisierung in höheren Organismen***</w:t>
      </w:r>
    </w:p>
    <w:p w:rsidR="00000000" w:rsidRDefault="00E03FE9">
      <w:pPr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***Eliminierbarkeit/Potentielle Abbaubarkeit**</w:t>
      </w:r>
    </w:p>
    <w:p w:rsidR="00000000" w:rsidRDefault="00E03FE9">
      <w:pPr>
        <w:keepNext/>
        <w:keepLines/>
        <w:suppressAutoHyphens/>
        <w:rPr>
          <w:vanish/>
          <w:color w:val="008000"/>
          <w:sz w:val="18"/>
          <w:szCs w:val="18"/>
          <w:lang w:val="en-US"/>
        </w:rPr>
      </w:pPr>
    </w:p>
    <w:p w:rsidR="00000000" w:rsidRDefault="00E03FE9">
      <w:pPr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***Chemischer Sauerstoffbedarf  CSB-Wert***</w:t>
      </w:r>
    </w:p>
    <w:p w:rsidR="00000000" w:rsidRDefault="00E03FE9">
      <w:pPr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***Biologischer Sauerstoffbedarf  BSB5-Wert***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***Sonstige Angaben***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***Spezielle dänische ökologische Vorschriften***</w:t>
      </w:r>
    </w:p>
    <w:p w:rsidR="00000000" w:rsidRDefault="00E03FE9">
      <w:pPr>
        <w:widowControl w:val="0"/>
        <w:suppressAutoHyphens/>
        <w:rPr>
          <w:vanish/>
          <w:color w:val="FF0000"/>
          <w:sz w:val="18"/>
          <w:szCs w:val="18"/>
          <w:lang w:val="en-US"/>
        </w:rPr>
      </w:pPr>
    </w:p>
    <w:p w:rsidR="00000000" w:rsidRDefault="00E03FE9">
      <w:pPr>
        <w:widowControl w:val="0"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 Tabelle LC50 etc. ***</w:t>
      </w:r>
    </w:p>
    <w:p w:rsidR="00000000" w:rsidRDefault="00E03FE9">
      <w:pPr>
        <w:keepNext/>
        <w:jc w:val="both"/>
        <w:rPr>
          <w:color w:val="FF0000"/>
          <w:sz w:val="18"/>
          <w:szCs w:val="18"/>
          <w:lang w:val="pl-P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000000">
        <w:tc>
          <w:tcPr>
            <w:tcW w:w="9480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12.1 Токсичность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sz w:val="16"/>
          <w:szCs w:val="16"/>
          <w:lang w:val="en-US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***Ökotoxizität**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9200"/>
        <w:gridCol w:w="23"/>
      </w:tblGrid>
      <w:tr w:rsidR="00000000">
        <w:tc>
          <w:tcPr>
            <w:tcW w:w="9497" w:type="dxa"/>
            <w:gridSpan w:val="3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Экологическая токсичность</w:t>
            </w:r>
            <w:r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000000">
        <w:trPr>
          <w:gridBefore w:val="1"/>
          <w:gridAfter w:val="1"/>
          <w:wBefore w:w="274" w:type="dxa"/>
          <w:wAfter w:w="23" w:type="dxa"/>
          <w:cantSplit/>
        </w:trPr>
        <w:tc>
          <w:tcPr>
            <w:tcW w:w="9200" w:type="dxa"/>
          </w:tcPr>
          <w:p w:rsidR="00000000" w:rsidRDefault="00E03FE9">
            <w:pPr>
              <w:keepNext/>
              <w:keepLines/>
              <w:suppressAutoHyphens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сливать в дренажные канавы / в поверхнос</w:t>
            </w:r>
            <w:r>
              <w:rPr>
                <w:sz w:val="18"/>
                <w:szCs w:val="18"/>
                <w:lang w:val="ru-RU" w:eastAsia="ru-RU"/>
              </w:rPr>
              <w:t>тную воду / грунтовую воду.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color w:val="008000"/>
          <w:sz w:val="18"/>
          <w:szCs w:val="18"/>
        </w:rPr>
      </w:pPr>
    </w:p>
    <w:p w:rsidR="00000000" w:rsidRDefault="00E03FE9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tabs>
          <w:tab w:val="left" w:pos="9400"/>
        </w:tabs>
        <w:suppressAutoHyphens/>
        <w:rPr>
          <w:vanish/>
          <w:color w:val="008000"/>
          <w:sz w:val="18"/>
          <w:szCs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599"/>
        <w:gridCol w:w="900"/>
        <w:gridCol w:w="761"/>
        <w:gridCol w:w="2117"/>
        <w:gridCol w:w="1285"/>
      </w:tblGrid>
      <w:tr w:rsidR="00000000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Опасные составные вещества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CAS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Тип величины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Значение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Высокая Токсичность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Время выдержки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Тип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Метод</w:t>
            </w:r>
          </w:p>
        </w:tc>
      </w:tr>
    </w:tbl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  <w:lang w:val="pl-PL"/>
        </w:rPr>
      </w:pPr>
    </w:p>
    <w:tbl>
      <w:tblPr>
        <w:tblW w:w="0" w:type="auto"/>
        <w:tblInd w:w="49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599"/>
        <w:gridCol w:w="900"/>
        <w:gridCol w:w="761"/>
        <w:gridCol w:w="2119"/>
        <w:gridCol w:w="1283"/>
      </w:tblGrid>
      <w:tr w:rsidR="00000000">
        <w:tc>
          <w:tcPr>
            <w:tcW w:w="2126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Триацетоксиэтилсилан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17689-77-9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3FE9">
            <w:pPr>
              <w:keepNext/>
              <w:keepLines/>
              <w:suppressAutoHyphens/>
              <w:adjustRightInd w:val="0"/>
              <w:jc w:val="center"/>
              <w:rPr>
                <w:vanish/>
                <w:color w:val="008000"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LC50</w:t>
            </w:r>
            <w:r>
              <w:rPr>
                <w:vanish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251 mg/l</w:t>
            </w:r>
            <w:r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3FE9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Fish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3FE9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96 h</w:t>
            </w:r>
          </w:p>
        </w:tc>
        <w:tc>
          <w:tcPr>
            <w:tcW w:w="211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Brachydanio rerio (new name: Danio rerio)</w:t>
            </w:r>
          </w:p>
        </w:tc>
        <w:tc>
          <w:tcPr>
            <w:tcW w:w="128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03FE9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OECD Guideline 203 (Fish, Acute Toxicity Test)</w:t>
            </w:r>
          </w:p>
        </w:tc>
      </w:tr>
    </w:tbl>
    <w:p w:rsidR="00000000" w:rsidRDefault="00E03FE9">
      <w:pPr>
        <w:keepNext/>
        <w:keepLine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008000"/>
          <w:sz w:val="16"/>
          <w:szCs w:val="16"/>
          <w:lang w:val="en-US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</w:rPr>
      </w:pPr>
    </w:p>
    <w:tbl>
      <w:tblPr>
        <w:tblW w:w="0" w:type="auto"/>
        <w:tblInd w:w="49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599"/>
        <w:gridCol w:w="900"/>
        <w:gridCol w:w="761"/>
        <w:gridCol w:w="2117"/>
        <w:gridCol w:w="1285"/>
      </w:tblGrid>
      <w:tr w:rsidR="00000000">
        <w:tc>
          <w:tcPr>
            <w:tcW w:w="2126" w:type="dxa"/>
            <w:tcBorders>
              <w:top w:val="nil"/>
              <w:bottom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0000" w:rsidRDefault="00E03FE9">
            <w:pPr>
              <w:keepNext/>
              <w:keepLine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Триацетоксиэтилсилан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17689-77-9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suppressAutoHyphens/>
              <w:adjustRightInd w:val="0"/>
              <w:jc w:val="center"/>
              <w:rPr>
                <w:vanish/>
                <w:color w:val="008000"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EC50</w:t>
            </w:r>
            <w:r>
              <w:rPr>
                <w:vanish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62 mg/l</w:t>
            </w:r>
            <w:r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Daphnia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48 h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Daphnia magna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OECD Guideline 202 (Daphnia sp. Acute Immobilisation Test)</w:t>
            </w:r>
          </w:p>
        </w:tc>
      </w:tr>
    </w:tbl>
    <w:p w:rsidR="00000000" w:rsidRDefault="00E03FE9">
      <w:pPr>
        <w:keepNext/>
        <w:keepLine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color w:val="008000"/>
          <w:sz w:val="16"/>
          <w:szCs w:val="16"/>
          <w:lang w:val="en-US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</w:rPr>
      </w:pPr>
    </w:p>
    <w:tbl>
      <w:tblPr>
        <w:tblW w:w="0" w:type="auto"/>
        <w:tblInd w:w="49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597"/>
        <w:gridCol w:w="900"/>
        <w:gridCol w:w="763"/>
        <w:gridCol w:w="2117"/>
        <w:gridCol w:w="1285"/>
      </w:tblGrid>
      <w:tr w:rsidR="00000000">
        <w:tc>
          <w:tcPr>
            <w:tcW w:w="2126" w:type="dxa"/>
            <w:tcBorders>
              <w:top w:val="nil"/>
              <w:bottom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0000" w:rsidRDefault="00E03FE9">
            <w:pPr>
              <w:keepNext/>
              <w:keepLine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Триацетоксиэтилсилан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17689-77-9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suppressAutoHyphens/>
              <w:adjustRightInd w:val="0"/>
              <w:jc w:val="center"/>
              <w:rPr>
                <w:vanish/>
                <w:color w:val="008000"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IC50</w:t>
            </w:r>
            <w:r>
              <w:rPr>
                <w:vanish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73 mg/l</w:t>
            </w:r>
            <w:r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Algae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72 h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Scenedesmus subspicatus (new name: Desmodesmus subspicatus)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OECD Guideline 201 (Alga, Growth Inhibition Test)</w:t>
            </w:r>
          </w:p>
        </w:tc>
      </w:tr>
    </w:tbl>
    <w:p w:rsidR="00000000" w:rsidRDefault="00E03FE9">
      <w:pPr>
        <w:keepNext/>
        <w:keepLine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E03FE9">
      <w:pPr>
        <w:keepNext/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  <w:lang w:val="en-US"/>
        </w:rPr>
      </w:pPr>
    </w:p>
    <w:tbl>
      <w:tblPr>
        <w:tblW w:w="0" w:type="auto"/>
        <w:tblInd w:w="49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rPr>
          <w:hidden/>
        </w:trPr>
        <w:tc>
          <w:tcPr>
            <w:tcW w:w="9497" w:type="dxa"/>
            <w:tcBorders>
              <w:top w:val="nil"/>
              <w:bottom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jc w:val="center"/>
              <w:rPr>
                <w:vanish/>
                <w:color w:val="808080"/>
                <w:sz w:val="2"/>
                <w:szCs w:val="16"/>
                <w:lang w:val="pl-PL"/>
              </w:rPr>
            </w:pPr>
          </w:p>
        </w:tc>
      </w:tr>
    </w:tbl>
    <w:p w:rsidR="00000000" w:rsidRDefault="00E03FE9">
      <w:pPr>
        <w:keepNext/>
        <w:keepLines/>
        <w:widowControl w:val="0"/>
        <w:suppressAutoHyphens/>
        <w:rPr>
          <w:sz w:val="18"/>
          <w:szCs w:val="18"/>
          <w:lang w:val="en-US"/>
        </w:rPr>
      </w:pPr>
    </w:p>
    <w:p w:rsidR="00000000" w:rsidRDefault="00E03FE9">
      <w:pPr>
        <w:widowControl w:val="0"/>
        <w:jc w:val="both"/>
        <w:rPr>
          <w:color w:val="FF0000"/>
          <w:sz w:val="2"/>
          <w:szCs w:val="18"/>
          <w:lang w:val="pl-PL"/>
        </w:rPr>
      </w:pPr>
    </w:p>
    <w:p w:rsidR="00000000" w:rsidRDefault="00E03FE9">
      <w:pPr>
        <w:widowControl w:val="0"/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widowControl w:val="0"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Persistence and degradability***</w:t>
      </w:r>
    </w:p>
    <w:p w:rsidR="00000000" w:rsidRDefault="00E03FE9">
      <w:pPr>
        <w:keepNext/>
        <w:keepLines/>
        <w:jc w:val="both"/>
        <w:rPr>
          <w:sz w:val="18"/>
          <w:szCs w:val="18"/>
          <w:lang w:val="pl-P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c>
          <w:tcPr>
            <w:tcW w:w="9072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12.3 Стойкость и способность к разложению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sz w:val="16"/>
          <w:szCs w:val="16"/>
          <w:lang w:val="en-US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***Persistenz und Abbaubarkeit**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191"/>
        <w:gridCol w:w="23"/>
      </w:tblGrid>
      <w:tr w:rsidR="00000000">
        <w:tc>
          <w:tcPr>
            <w:tcW w:w="9497" w:type="dxa"/>
            <w:gridSpan w:val="3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Стабильность и способно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сть к биологическому разложению</w:t>
            </w:r>
            <w:r>
              <w:rPr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b/>
                <w:bCs/>
                <w:vanish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gridAfter w:val="1"/>
          <w:wBefore w:w="283" w:type="dxa"/>
          <w:wAfter w:w="23" w:type="dxa"/>
          <w:cantSplit/>
        </w:trPr>
        <w:tc>
          <w:tcPr>
            <w:tcW w:w="9191" w:type="dxa"/>
          </w:tcPr>
          <w:p w:rsidR="00000000" w:rsidRDefault="00E03FE9">
            <w:pPr>
              <w:keepNext/>
              <w:keepLines/>
              <w:suppressAutoHyphens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Продукт не подвержен биоразложению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color w:val="008000"/>
          <w:sz w:val="18"/>
          <w:szCs w:val="18"/>
          <w:lang w:val="en-US"/>
        </w:rPr>
      </w:pPr>
    </w:p>
    <w:p w:rsidR="00000000" w:rsidRDefault="00E03FE9">
      <w:pPr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1417"/>
        <w:gridCol w:w="1701"/>
        <w:gridCol w:w="2410"/>
      </w:tblGrid>
      <w:tr w:rsidR="00000000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Опасные составные вещества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CAS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Способ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Способность к разложению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Метод</w:t>
            </w:r>
          </w:p>
        </w:tc>
      </w:tr>
    </w:tbl>
    <w:p w:rsidR="00000000" w:rsidRDefault="00E03FE9">
      <w:pPr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E03FE9">
      <w:pPr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</w:t>
      </w:r>
      <w:r>
        <w:rPr>
          <w:vanish/>
          <w:color w:val="0000FF"/>
          <w:sz w:val="18"/>
          <w:szCs w:val="18"/>
          <w:lang w:val="pl-PL"/>
        </w:rPr>
        <w:t xml:space="preserve"> Persistence and degradability</w:t>
      </w:r>
      <w:r>
        <w:rPr>
          <w:vanish/>
          <w:color w:val="0000FF"/>
          <w:sz w:val="16"/>
          <w:szCs w:val="16"/>
          <w:lang w:val="pl-PL"/>
        </w:rPr>
        <w:t>***</w:t>
      </w:r>
    </w:p>
    <w:tbl>
      <w:tblPr>
        <w:tblW w:w="0" w:type="auto"/>
        <w:tblInd w:w="49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1843"/>
        <w:gridCol w:w="1417"/>
        <w:gridCol w:w="1701"/>
        <w:gridCol w:w="2410"/>
      </w:tblGrid>
      <w:tr w:rsidR="00000000">
        <w:tc>
          <w:tcPr>
            <w:tcW w:w="2129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Триацетоксиэтилсилан</w:t>
            </w:r>
          </w:p>
          <w:p w:rsidR="00000000" w:rsidRDefault="00E03FE9">
            <w:pPr>
              <w:keepNext/>
              <w:keepLines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17689-77-9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***Result***</w:t>
            </w:r>
          </w:p>
          <w:p w:rsidR="00000000" w:rsidRDefault="00E03FE9">
            <w:pPr>
              <w:keepNext/>
              <w:keepLines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***Oxygen conditions***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***%Degradation of test substance***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74 %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9400"/>
              </w:tabs>
              <w:suppressAutoHyphens/>
              <w:rPr>
                <w:vanish/>
                <w:color w:val="0000FF"/>
                <w:sz w:val="16"/>
                <w:szCs w:val="16"/>
                <w:lang w:val="pl-PL"/>
              </w:rPr>
            </w:pPr>
            <w:r>
              <w:rPr>
                <w:vanish/>
                <w:color w:val="0000FF"/>
                <w:sz w:val="16"/>
                <w:szCs w:val="16"/>
                <w:lang w:val="pl-PL"/>
              </w:rPr>
              <w:t>***Method***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OECD Guideline 301 A (old version) (Ready Biodegradabiltiy: Modified AFNOR Test)</w:t>
            </w:r>
          </w:p>
        </w:tc>
      </w:tr>
    </w:tbl>
    <w:p w:rsidR="00000000" w:rsidRDefault="00E03FE9">
      <w:pPr>
        <w:keepNext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E03FE9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tabs>
          <w:tab w:val="left" w:pos="7088"/>
        </w:tabs>
        <w:suppressAutoHyphens/>
        <w:rPr>
          <w:vanish/>
          <w:color w:val="FF0000"/>
          <w:sz w:val="18"/>
          <w:szCs w:val="18"/>
          <w:lang w:val="pl-PL"/>
        </w:rPr>
      </w:pPr>
    </w:p>
    <w:p w:rsidR="00000000" w:rsidRDefault="00E03FE9">
      <w:pPr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</w:t>
      </w:r>
      <w:r>
        <w:rPr>
          <w:vanish/>
          <w:color w:val="0000FF"/>
          <w:sz w:val="18"/>
          <w:szCs w:val="18"/>
          <w:lang w:val="pl-PL"/>
        </w:rPr>
        <w:t xml:space="preserve"> Bioaccumulative potential / Mobility in soil (Partition Coeffizient)</w:t>
      </w:r>
      <w:r>
        <w:rPr>
          <w:vanish/>
          <w:color w:val="0000FF"/>
          <w:sz w:val="16"/>
          <w:szCs w:val="16"/>
          <w:lang w:val="pl-PL"/>
        </w:rPr>
        <w:t>***</w:t>
      </w:r>
    </w:p>
    <w:p w:rsidR="00000000" w:rsidRDefault="00E03FE9">
      <w:pPr>
        <w:keepNext/>
        <w:jc w:val="both"/>
        <w:rPr>
          <w:color w:val="FF0000"/>
          <w:sz w:val="18"/>
          <w:szCs w:val="18"/>
          <w:lang w:val="pl-P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000000">
        <w:tc>
          <w:tcPr>
            <w:tcW w:w="9480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both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12.3 Стойко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сть и способность к разложению</w:t>
            </w:r>
            <w:r>
              <w:rPr>
                <w:rFonts w:ascii="(Asiatische Schriftart verwende" w:hAnsi="(Asiatische Schriftart verwende"/>
                <w:b/>
                <w:bCs/>
                <w:sz w:val="18"/>
                <w:szCs w:val="18"/>
                <w:lang w:val="pl-PL"/>
              </w:rPr>
              <w:t xml:space="preserve"> /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12.4 Подвижность в почве</w:t>
            </w:r>
          </w:p>
        </w:tc>
      </w:tr>
    </w:tbl>
    <w:p w:rsidR="00000000" w:rsidRDefault="00E03FE9">
      <w:pPr>
        <w:keepNext/>
        <w:tabs>
          <w:tab w:val="left" w:pos="7088"/>
        </w:tabs>
        <w:suppressAutoHyphens/>
        <w:rPr>
          <w:sz w:val="16"/>
          <w:szCs w:val="16"/>
          <w:lang w:val="pl-PL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***Mobilität**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Мобильность: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Отвержденный клей неподвижен.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color w:val="008000"/>
          <w:sz w:val="18"/>
          <w:szCs w:val="18"/>
        </w:rPr>
      </w:pPr>
    </w:p>
    <w:p w:rsidR="00000000" w:rsidRDefault="00E03FE9">
      <w:pPr>
        <w:widowControl w:val="0"/>
        <w:suppressAutoHyphens/>
        <w:rPr>
          <w:vanish/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***Bioakkumulationspotenzial**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191"/>
        <w:gridCol w:w="23"/>
      </w:tblGrid>
      <w:tr w:rsidR="00000000">
        <w:tc>
          <w:tcPr>
            <w:tcW w:w="9497" w:type="dxa"/>
            <w:gridSpan w:val="3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Биоаккумулятивный потенциал:</w:t>
            </w:r>
          </w:p>
        </w:tc>
      </w:tr>
      <w:tr w:rsidR="00000000">
        <w:trPr>
          <w:gridBefore w:val="1"/>
          <w:gridAfter w:val="1"/>
          <w:wBefore w:w="283" w:type="dxa"/>
          <w:wAfter w:w="23" w:type="dxa"/>
          <w:cantSplit/>
        </w:trPr>
        <w:tc>
          <w:tcPr>
            <w:tcW w:w="9191" w:type="dxa"/>
          </w:tcPr>
          <w:p w:rsidR="00000000" w:rsidRDefault="00E03FE9">
            <w:pPr>
              <w:keepNext/>
              <w:keepLines/>
              <w:suppressAutoHyphens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Данные отсутствуют.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Next/>
        <w:keepLines/>
        <w:suppressAutoHyphens/>
        <w:rPr>
          <w:color w:val="008000"/>
          <w:sz w:val="18"/>
          <w:szCs w:val="18"/>
        </w:rPr>
      </w:pPr>
    </w:p>
    <w:p w:rsidR="00000000" w:rsidRDefault="00E03FE9">
      <w:pPr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</w:t>
      </w:r>
      <w:r>
        <w:rPr>
          <w:vanish/>
          <w:color w:val="0000FF"/>
          <w:sz w:val="18"/>
          <w:szCs w:val="18"/>
          <w:lang w:val="pl-PL"/>
        </w:rPr>
        <w:t xml:space="preserve"> Bioaccumulative potential / Mobility in soil (Partition Coeffizient)</w:t>
      </w:r>
      <w:r>
        <w:rPr>
          <w:vanish/>
          <w:color w:val="0000FF"/>
          <w:sz w:val="16"/>
          <w:szCs w:val="16"/>
          <w:lang w:val="pl-PL"/>
        </w:rPr>
        <w:t>***</w:t>
      </w:r>
    </w:p>
    <w:p w:rsidR="00000000" w:rsidRDefault="00E03FE9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275"/>
        <w:gridCol w:w="851"/>
        <w:gridCol w:w="1417"/>
        <w:gridCol w:w="1135"/>
        <w:gridCol w:w="1985"/>
      </w:tblGrid>
      <w:tr w:rsidR="00000000">
        <w:tc>
          <w:tcPr>
            <w:tcW w:w="2126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Опасные составные вещества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CAS №</w:t>
            </w:r>
          </w:p>
        </w:tc>
        <w:tc>
          <w:tcPr>
            <w:tcW w:w="709" w:type="dxa"/>
          </w:tcPr>
          <w:p w:rsidR="00000000" w:rsidRDefault="00E03FE9">
            <w:pPr>
              <w:keepNext/>
              <w:keepLines/>
              <w:suppressAutoHyphens/>
              <w:adjustRightInd w:val="0"/>
              <w:jc w:val="center"/>
              <w:rPr>
                <w:vanish/>
                <w:color w:val="008000"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LogKow</w:t>
            </w: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Коэффициент бионакопления (BCF)</w:t>
            </w:r>
          </w:p>
        </w:tc>
        <w:tc>
          <w:tcPr>
            <w:tcW w:w="851" w:type="dxa"/>
          </w:tcPr>
          <w:p w:rsidR="00000000" w:rsidRDefault="00E03FE9">
            <w:pPr>
              <w:keepNext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Время выдержки</w:t>
            </w:r>
          </w:p>
        </w:tc>
        <w:tc>
          <w:tcPr>
            <w:tcW w:w="1417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Тип</w:t>
            </w:r>
          </w:p>
        </w:tc>
        <w:tc>
          <w:tcPr>
            <w:tcW w:w="1135" w:type="dxa"/>
          </w:tcPr>
          <w:p w:rsidR="00000000" w:rsidRDefault="00E03FE9">
            <w:pPr>
              <w:keepNext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Температура</w:t>
            </w:r>
          </w:p>
        </w:tc>
        <w:tc>
          <w:tcPr>
            <w:tcW w:w="1985" w:type="dxa"/>
          </w:tcPr>
          <w:p w:rsidR="00000000" w:rsidRDefault="00E03FE9">
            <w:pPr>
              <w:keepNext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Метод</w:t>
            </w:r>
          </w:p>
        </w:tc>
      </w:tr>
    </w:tbl>
    <w:p w:rsidR="00000000" w:rsidRDefault="00E03FE9">
      <w:pPr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  <w:lang w:val="fr-FR"/>
        </w:rPr>
      </w:pPr>
    </w:p>
    <w:tbl>
      <w:tblPr>
        <w:tblW w:w="0" w:type="auto"/>
        <w:tblInd w:w="49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275"/>
        <w:gridCol w:w="851"/>
        <w:gridCol w:w="1417"/>
        <w:gridCol w:w="1134"/>
        <w:gridCol w:w="1985"/>
      </w:tblGrid>
      <w:tr w:rsidR="00000000">
        <w:tc>
          <w:tcPr>
            <w:tcW w:w="2126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jc w:val="center"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Триацетоксиэтилсилан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17689-77-9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suppressAutoHyphens/>
              <w:adjustRightInd w:val="0"/>
              <w:jc w:val="center"/>
              <w:rPr>
                <w:vanish/>
                <w:color w:val="008000"/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0,74</w:t>
            </w:r>
            <w:r>
              <w:rPr>
                <w:vanish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0000" w:rsidRDefault="00E03FE9">
            <w:pPr>
              <w:keepNext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adjustRightInd w:val="0"/>
              <w:jc w:val="center"/>
              <w:rPr>
                <w:vanish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E03FE9">
            <w:pPr>
              <w:keepNext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00000" w:rsidRDefault="00E03FE9">
            <w:pPr>
              <w:keepNext/>
              <w:tabs>
                <w:tab w:val="left" w:pos="7088"/>
              </w:tabs>
              <w:jc w:val="center"/>
              <w:rPr>
                <w:vanish/>
                <w:color w:val="808080"/>
                <w:sz w:val="16"/>
                <w:szCs w:val="16"/>
                <w:lang w:val="pl-PL"/>
              </w:rPr>
            </w:pPr>
          </w:p>
        </w:tc>
      </w:tr>
    </w:tbl>
    <w:p w:rsidR="00000000" w:rsidRDefault="00E03FE9">
      <w:pPr>
        <w:keepNext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E03FE9">
      <w:pPr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  <w:lang w:val="pl-PL"/>
        </w:rPr>
      </w:pPr>
    </w:p>
    <w:p w:rsidR="00000000" w:rsidRDefault="00E03FE9">
      <w:pPr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  <w:lang w:val="pl-PL"/>
        </w:rPr>
      </w:pPr>
    </w:p>
    <w:p w:rsidR="00000000" w:rsidRDefault="00E03FE9">
      <w:pPr>
        <w:keepLines/>
        <w:tabs>
          <w:tab w:val="left" w:pos="9400"/>
        </w:tabs>
        <w:suppressAutoHyphens/>
        <w:rPr>
          <w:vanish/>
          <w:color w:val="008000"/>
          <w:sz w:val="16"/>
          <w:szCs w:val="16"/>
        </w:rPr>
      </w:pPr>
    </w:p>
    <w:p w:rsidR="00000000" w:rsidRDefault="00E03FE9">
      <w:pPr>
        <w:widowControl w:val="0"/>
        <w:suppressAutoHyphens/>
        <w:rPr>
          <w:sz w:val="18"/>
          <w:szCs w:val="18"/>
        </w:rPr>
      </w:pPr>
    </w:p>
    <w:p w:rsidR="00000000" w:rsidRDefault="00E03FE9">
      <w:pPr>
        <w:widowControl w:val="0"/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widowControl w:val="0"/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widowControl w:val="0"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Results of PBT and vPvB assessment***</w:t>
      </w:r>
    </w:p>
    <w:p w:rsidR="00000000" w:rsidRDefault="00E03FE9">
      <w:pPr>
        <w:keepNext/>
        <w:keepLines/>
        <w:jc w:val="both"/>
        <w:rPr>
          <w:sz w:val="18"/>
          <w:szCs w:val="18"/>
          <w:lang w:val="pl-P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c>
          <w:tcPr>
            <w:tcW w:w="9072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Результаты PBT и vPvB оценки: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sz w:val="16"/>
          <w:szCs w:val="16"/>
          <w:lang w:val="en-US"/>
        </w:rPr>
      </w:pPr>
    </w:p>
    <w:p w:rsidR="00000000" w:rsidRDefault="00E03FE9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tabs>
          <w:tab w:val="left" w:pos="7088"/>
        </w:tabs>
        <w:suppressAutoHyphens/>
        <w:rPr>
          <w:vanish/>
          <w:color w:val="C0C0C0"/>
          <w:sz w:val="16"/>
          <w:szCs w:val="16"/>
          <w:lang w:val="pl-PL"/>
        </w:rPr>
      </w:pPr>
    </w:p>
    <w:p w:rsidR="00000000" w:rsidRDefault="00E03FE9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237"/>
      </w:tblGrid>
      <w:tr w:rsidR="00000000"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Опасные составные вещества</w:t>
            </w:r>
          </w:p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CAS 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rPr>
                <w:b/>
                <w:vanish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PBT/vPvB</w:t>
            </w:r>
          </w:p>
        </w:tc>
      </w:tr>
    </w:tbl>
    <w:p w:rsidR="00000000" w:rsidRDefault="00E03FE9">
      <w:pPr>
        <w:keepLines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E03FE9">
      <w:pPr>
        <w:keepLines/>
        <w:tabs>
          <w:tab w:val="left" w:pos="9400"/>
        </w:tabs>
        <w:suppressAutoHyphens/>
        <w:rPr>
          <w:vanish/>
          <w:color w:val="0000FF"/>
          <w:sz w:val="16"/>
          <w:szCs w:val="16"/>
          <w:lang w:val="pl-PL"/>
        </w:rPr>
      </w:pPr>
      <w:r>
        <w:rPr>
          <w:vanish/>
          <w:color w:val="0000FF"/>
          <w:sz w:val="16"/>
          <w:szCs w:val="16"/>
          <w:lang w:val="pl-PL"/>
        </w:rPr>
        <w:t>***</w:t>
      </w:r>
      <w:r>
        <w:rPr>
          <w:vanish/>
          <w:color w:val="0000FF"/>
          <w:sz w:val="18"/>
          <w:szCs w:val="18"/>
          <w:lang w:val="pl-PL"/>
        </w:rPr>
        <w:t xml:space="preserve"> Results of PBT and vPvB assessment</w:t>
      </w:r>
      <w:r>
        <w:rPr>
          <w:vanish/>
          <w:color w:val="0000FF"/>
          <w:sz w:val="16"/>
          <w:szCs w:val="16"/>
          <w:lang w:val="pl-PL"/>
        </w:rPr>
        <w:t xml:space="preserve"> ***</w:t>
      </w:r>
    </w:p>
    <w:tbl>
      <w:tblPr>
        <w:tblW w:w="0" w:type="auto"/>
        <w:tblInd w:w="49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6237"/>
      </w:tblGrid>
      <w:tr w:rsidR="00000000">
        <w:tc>
          <w:tcPr>
            <w:tcW w:w="3263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rPr>
                <w:color w:val="008000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Триацетоксиэтилсилан</w:t>
            </w:r>
          </w:p>
          <w:p w:rsidR="00000000" w:rsidRDefault="00E03FE9">
            <w:pPr>
              <w:keepNext/>
              <w:keepLines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17689-77-9</w:t>
            </w:r>
          </w:p>
        </w:tc>
        <w:tc>
          <w:tcPr>
            <w:tcW w:w="6237" w:type="dxa"/>
            <w:tcBorders>
              <w:top w:val="nil"/>
            </w:tcBorders>
          </w:tcPr>
          <w:p w:rsidR="00000000" w:rsidRDefault="00E03FE9">
            <w:pPr>
              <w:keepNext/>
              <w:keepLines/>
              <w:tabs>
                <w:tab w:val="left" w:pos="708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ru-RU" w:eastAsia="ru-RU"/>
              </w:rPr>
              <w:t>Не относится к стойким, биокумулятивным, токсичным, очен</w:t>
            </w:r>
            <w:r>
              <w:rPr>
                <w:sz w:val="16"/>
                <w:szCs w:val="16"/>
                <w:lang w:val="ru-RU" w:eastAsia="ru-RU"/>
              </w:rPr>
              <w:t>ь стоким и очень биокумулятивным критериям</w:t>
            </w:r>
          </w:p>
        </w:tc>
      </w:tr>
    </w:tbl>
    <w:p w:rsidR="00000000" w:rsidRDefault="00E03FE9">
      <w:pPr>
        <w:keepNext/>
        <w:jc w:val="both"/>
        <w:rPr>
          <w:vanish/>
          <w:color w:val="FF0000"/>
          <w:sz w:val="16"/>
          <w:szCs w:val="16"/>
          <w:lang w:val="pl-PL"/>
        </w:rPr>
      </w:pPr>
    </w:p>
    <w:p w:rsidR="00000000" w:rsidRDefault="00E03FE9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tabs>
          <w:tab w:val="left" w:pos="9400"/>
        </w:tabs>
        <w:suppressAutoHyphens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widowControl w:val="0"/>
        <w:suppressAutoHyphens/>
        <w:rPr>
          <w:vanish/>
          <w:color w:val="0000FF"/>
          <w:sz w:val="18"/>
          <w:szCs w:val="18"/>
          <w:lang w:val="pl-PL"/>
        </w:rPr>
      </w:pPr>
      <w:r>
        <w:rPr>
          <w:vanish/>
          <w:color w:val="0000FF"/>
          <w:sz w:val="18"/>
          <w:szCs w:val="18"/>
          <w:lang w:val="pl-PL"/>
        </w:rPr>
        <w:t>*** 12.6 Other adverse effects***</w:t>
      </w:r>
    </w:p>
    <w:p w:rsidR="00000000" w:rsidRDefault="00E03FE9">
      <w:pPr>
        <w:keepNext/>
        <w:keepLines/>
        <w:jc w:val="both"/>
        <w:rPr>
          <w:sz w:val="18"/>
          <w:szCs w:val="18"/>
          <w:lang w:val="pl-P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c>
          <w:tcPr>
            <w:tcW w:w="9072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Другие неблагоприятные эффекты: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sz w:val="16"/>
          <w:szCs w:val="16"/>
          <w:lang w:val="en-US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c>
          <w:tcPr>
            <w:tcW w:w="9072" w:type="dxa"/>
          </w:tcPr>
          <w:p w:rsidR="00000000" w:rsidRDefault="00E03FE9">
            <w:pPr>
              <w:keepNext/>
              <w:keepLines/>
              <w:tabs>
                <w:tab w:val="left" w:pos="7088"/>
              </w:tabs>
              <w:suppressAutoHyphens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Данные отсутствуют.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sz w:val="16"/>
          <w:szCs w:val="16"/>
          <w:lang w:val="en-US"/>
        </w:rPr>
      </w:pPr>
    </w:p>
    <w:p w:rsidR="00000000" w:rsidRDefault="00E03FE9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E03FE9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ru-RU" w:eastAsia="ru-RU"/>
              </w:rPr>
              <w:t>Раздел 13: Информация об утилизации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13.1 Методы утилизации отходов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E03FE9">
      <w:pPr>
        <w:pStyle w:val="MSDS-Zeile"/>
        <w:widowControl/>
        <w:rPr>
          <w:sz w:val="4"/>
          <w:szCs w:val="4"/>
          <w:lang w:val="en-US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***Entsorgung des Produktes***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Besonderheiten Slowakei**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***Abfallentsorgung Kap. 13**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Утилизация продукта: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Уничтожать в соответствии с местными и национальными законодательными требованиями.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sz w:val="18"/>
          <w:szCs w:val="18"/>
          <w:lang w:val="en-US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***Entsorgung ungereinigter Verpackungen**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Утилизация неочищенной упаковки: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>
              <w:rPr>
                <w:sz w:val="18"/>
                <w:szCs w:val="18"/>
                <w:lang w:val="ru-RU" w:eastAsia="ru-RU"/>
              </w:rPr>
              <w:t>осле использования тубы,картонная упаковка и бутыли, содержащие остатки продукта, должны быть уничтожены как химически зараженные отходы в авторизованном месте захоронения отходов.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Утилизация упаковки в соответствии с ведомственными предписаниями.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***Empfohlenes Reinigungsmittel**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***Abfallschlüssel**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suppressAutoHyphens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Код отхода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en-US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080409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vanish/>
          <w:sz w:val="18"/>
          <w:szCs w:val="18"/>
          <w:lang w:val="en-US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Коды отходов EAK относятся не к продукту, а к происхождению продукта. Поэтому производитель не может указывать код отхода для продуктов, которые применяются в различных отраслях.</w:t>
            </w:r>
            <w:r>
              <w:rPr>
                <w:sz w:val="18"/>
                <w:szCs w:val="18"/>
                <w:lang w:val="ru-RU" w:eastAsia="ru-RU"/>
              </w:rPr>
              <w:t xml:space="preserve"> Приводящиеся коды рассматриваются как рекомендация для пользователя.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Besonderheiten Dänemark**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***Abfallentsorgung Kap. 13**</w:t>
      </w:r>
    </w:p>
    <w:p w:rsidR="00000000" w:rsidRDefault="00E03FE9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E03FE9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ru-RU" w:eastAsia="ru-RU"/>
              </w:rPr>
              <w:lastRenderedPageBreak/>
              <w:t>Раздел 14: Информация о транспортировке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MSDS-Zeile"/>
        <w:keepNext/>
        <w:keepLines/>
        <w:widowControl/>
        <w:rPr>
          <w:vanish/>
          <w:color w:val="008000"/>
          <w:sz w:val="18"/>
          <w:szCs w:val="18"/>
        </w:rPr>
      </w:pPr>
    </w:p>
    <w:p w:rsidR="00000000" w:rsidRDefault="00E03FE9">
      <w:pPr>
        <w:pStyle w:val="MSDS-Zeile"/>
        <w:keepNext/>
        <w:keepLines/>
        <w:widowControl/>
        <w:ind w:left="426"/>
        <w:rPr>
          <w:color w:val="FF00FF"/>
          <w:sz w:val="18"/>
          <w:szCs w:val="18"/>
          <w:lang w:val="en-US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7654"/>
      </w:tblGrid>
      <w:tr w:rsidR="00000000">
        <w:tc>
          <w:tcPr>
            <w:tcW w:w="1200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14.1.</w:t>
            </w:r>
          </w:p>
        </w:tc>
        <w:tc>
          <w:tcPr>
            <w:tcW w:w="7654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Номер ООН</w:t>
            </w:r>
          </w:p>
        </w:tc>
      </w:tr>
    </w:tbl>
    <w:p w:rsidR="00000000" w:rsidRDefault="00E03FE9">
      <w:pPr>
        <w:pStyle w:val="MSDS-Zeile"/>
        <w:keepNext/>
        <w:keepLines/>
        <w:widowControl/>
        <w:ind w:left="426"/>
        <w:rPr>
          <w:color w:val="008000"/>
          <w:sz w:val="18"/>
          <w:szCs w:val="18"/>
          <w:lang w:val="en-US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1275"/>
        <w:gridCol w:w="6379"/>
      </w:tblGrid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ADR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опасные продукты</w:t>
            </w:r>
          </w:p>
        </w:tc>
      </w:tr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RID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опасные проду</w:t>
            </w:r>
            <w:r>
              <w:rPr>
                <w:sz w:val="18"/>
                <w:szCs w:val="18"/>
                <w:lang w:val="ru-RU" w:eastAsia="ru-RU"/>
              </w:rPr>
              <w:t>кты</w:t>
            </w:r>
          </w:p>
        </w:tc>
      </w:tr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ADNR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опасные продукты</w:t>
            </w:r>
          </w:p>
        </w:tc>
      </w:tr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IMDG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опасные продукты</w:t>
            </w:r>
          </w:p>
        </w:tc>
      </w:tr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IATA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опасные продукты</w:t>
            </w:r>
          </w:p>
        </w:tc>
      </w:tr>
    </w:tbl>
    <w:p w:rsidR="00000000" w:rsidRDefault="00E03FE9">
      <w:pPr>
        <w:pStyle w:val="MSDS-Zeile"/>
        <w:keepNext/>
        <w:keepLines/>
        <w:widowControl/>
        <w:ind w:left="426"/>
        <w:rPr>
          <w:color w:val="FF00FF"/>
          <w:sz w:val="18"/>
          <w:szCs w:val="18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7654"/>
      </w:tblGrid>
      <w:tr w:rsidR="00000000">
        <w:tc>
          <w:tcPr>
            <w:tcW w:w="1200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14.2.</w:t>
            </w:r>
          </w:p>
        </w:tc>
        <w:tc>
          <w:tcPr>
            <w:tcW w:w="7654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Надлежащее транспортное наименование</w:t>
            </w:r>
          </w:p>
        </w:tc>
      </w:tr>
    </w:tbl>
    <w:p w:rsidR="00000000" w:rsidRDefault="00E03FE9">
      <w:pPr>
        <w:pStyle w:val="MSDS-Zeile"/>
        <w:keepNext/>
        <w:keepLines/>
        <w:widowControl/>
        <w:ind w:left="426"/>
        <w:rPr>
          <w:color w:val="008000"/>
          <w:sz w:val="18"/>
          <w:szCs w:val="18"/>
          <w:lang w:val="en-US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1275"/>
        <w:gridCol w:w="6379"/>
      </w:tblGrid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ADR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опасные продукты</w:t>
            </w:r>
          </w:p>
        </w:tc>
      </w:tr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RID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опасные продукты</w:t>
            </w:r>
          </w:p>
        </w:tc>
      </w:tr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ADNR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опасные продукты</w:t>
            </w:r>
          </w:p>
        </w:tc>
      </w:tr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IMDG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опасные продукты</w:t>
            </w:r>
          </w:p>
        </w:tc>
      </w:tr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IATA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опасные п</w:t>
            </w:r>
            <w:r>
              <w:rPr>
                <w:sz w:val="18"/>
                <w:szCs w:val="18"/>
                <w:lang w:val="ru-RU" w:eastAsia="ru-RU"/>
              </w:rPr>
              <w:t>родукты</w:t>
            </w:r>
          </w:p>
        </w:tc>
      </w:tr>
    </w:tbl>
    <w:p w:rsidR="00000000" w:rsidRDefault="00E03FE9">
      <w:pPr>
        <w:pStyle w:val="MSDS-Zeile"/>
        <w:keepNext/>
        <w:keepLines/>
        <w:widowControl/>
        <w:ind w:left="426"/>
        <w:rPr>
          <w:color w:val="FF00FF"/>
          <w:sz w:val="18"/>
          <w:szCs w:val="18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7654"/>
      </w:tblGrid>
      <w:tr w:rsidR="00000000">
        <w:tc>
          <w:tcPr>
            <w:tcW w:w="1200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14.3.</w:t>
            </w:r>
          </w:p>
        </w:tc>
        <w:tc>
          <w:tcPr>
            <w:tcW w:w="7654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Транспортный класс(ы) опасности</w:t>
            </w:r>
          </w:p>
        </w:tc>
      </w:tr>
    </w:tbl>
    <w:p w:rsidR="00000000" w:rsidRDefault="00E03FE9">
      <w:pPr>
        <w:pStyle w:val="MSDS-Zeile"/>
        <w:keepNext/>
        <w:keepLines/>
        <w:widowControl/>
        <w:ind w:left="426"/>
        <w:rPr>
          <w:color w:val="008000"/>
          <w:sz w:val="18"/>
          <w:szCs w:val="18"/>
          <w:lang w:val="en-US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1275"/>
        <w:gridCol w:w="6379"/>
      </w:tblGrid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ADR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опасные продукты</w:t>
            </w:r>
          </w:p>
        </w:tc>
      </w:tr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RID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опасные продукты</w:t>
            </w:r>
          </w:p>
        </w:tc>
      </w:tr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ADNR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опасные продукты</w:t>
            </w:r>
          </w:p>
        </w:tc>
      </w:tr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IMDG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опасные продукты</w:t>
            </w:r>
          </w:p>
        </w:tc>
      </w:tr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IATA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опасные продукты</w:t>
            </w:r>
          </w:p>
        </w:tc>
      </w:tr>
    </w:tbl>
    <w:p w:rsidR="00000000" w:rsidRDefault="00E03FE9">
      <w:pPr>
        <w:pStyle w:val="MSDS-Zeile"/>
        <w:keepNext/>
        <w:keepLines/>
        <w:widowControl/>
        <w:ind w:left="426"/>
        <w:rPr>
          <w:color w:val="FF00FF"/>
          <w:sz w:val="18"/>
          <w:szCs w:val="18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7654"/>
      </w:tblGrid>
      <w:tr w:rsidR="00000000">
        <w:tc>
          <w:tcPr>
            <w:tcW w:w="1200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14.4.</w:t>
            </w:r>
          </w:p>
        </w:tc>
        <w:tc>
          <w:tcPr>
            <w:tcW w:w="7654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Группа упаковки</w:t>
            </w:r>
          </w:p>
        </w:tc>
      </w:tr>
    </w:tbl>
    <w:p w:rsidR="00000000" w:rsidRDefault="00E03FE9">
      <w:pPr>
        <w:pStyle w:val="MSDS-Zeile"/>
        <w:keepNext/>
        <w:keepLines/>
        <w:widowControl/>
        <w:ind w:left="426"/>
        <w:rPr>
          <w:color w:val="008000"/>
          <w:sz w:val="18"/>
          <w:szCs w:val="18"/>
          <w:lang w:val="en-US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1275"/>
        <w:gridCol w:w="6379"/>
      </w:tblGrid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ADR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опасные продукты</w:t>
            </w:r>
          </w:p>
        </w:tc>
      </w:tr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RID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опасные продук</w:t>
            </w:r>
            <w:r>
              <w:rPr>
                <w:sz w:val="18"/>
                <w:szCs w:val="18"/>
                <w:lang w:val="ru-RU" w:eastAsia="ru-RU"/>
              </w:rPr>
              <w:t>ты</w:t>
            </w:r>
          </w:p>
        </w:tc>
      </w:tr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ADNR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опасные продукты</w:t>
            </w:r>
          </w:p>
        </w:tc>
      </w:tr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IMDG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опасные продукты</w:t>
            </w:r>
          </w:p>
        </w:tc>
      </w:tr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IATA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Не опасные продукты</w:t>
            </w:r>
          </w:p>
        </w:tc>
      </w:tr>
    </w:tbl>
    <w:p w:rsidR="00000000" w:rsidRDefault="00E03FE9">
      <w:pPr>
        <w:pStyle w:val="MSDS-Zeile"/>
        <w:keepNext/>
        <w:keepLines/>
        <w:widowControl/>
        <w:ind w:left="426"/>
        <w:rPr>
          <w:color w:val="FF00FF"/>
          <w:sz w:val="18"/>
          <w:szCs w:val="18"/>
        </w:rPr>
      </w:pPr>
    </w:p>
    <w:p w:rsidR="00000000" w:rsidRDefault="00E03FE9">
      <w:pPr>
        <w:pStyle w:val="MSDS-Zeile"/>
        <w:keepNext/>
        <w:keepLines/>
        <w:widowControl/>
        <w:ind w:left="426"/>
        <w:rPr>
          <w:color w:val="FF00FF"/>
          <w:sz w:val="18"/>
          <w:szCs w:val="18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7654"/>
      </w:tblGrid>
      <w:tr w:rsidR="00000000">
        <w:tc>
          <w:tcPr>
            <w:tcW w:w="1200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14.5.</w:t>
            </w:r>
          </w:p>
        </w:tc>
        <w:tc>
          <w:tcPr>
            <w:tcW w:w="7654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Экологические риски</w:t>
            </w:r>
          </w:p>
        </w:tc>
      </w:tr>
    </w:tbl>
    <w:p w:rsidR="00000000" w:rsidRDefault="00E03FE9">
      <w:pPr>
        <w:pStyle w:val="MSDS-Zeile"/>
        <w:keepNext/>
        <w:keepLines/>
        <w:widowControl/>
        <w:ind w:left="426"/>
        <w:rPr>
          <w:color w:val="008000"/>
          <w:sz w:val="18"/>
          <w:szCs w:val="18"/>
          <w:lang w:val="en-US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1275"/>
        <w:gridCol w:w="6379"/>
      </w:tblGrid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ADR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неприменимо</w:t>
            </w:r>
          </w:p>
        </w:tc>
      </w:tr>
    </w:tbl>
    <w:p w:rsidR="00000000" w:rsidRDefault="00E03FE9">
      <w:pPr>
        <w:keepNext/>
        <w:keepLines/>
        <w:tabs>
          <w:tab w:val="left" w:pos="4820"/>
          <w:tab w:val="left" w:pos="4962"/>
        </w:tabs>
        <w:ind w:firstLine="1"/>
        <w:rPr>
          <w:vanish/>
          <w:color w:val="008000"/>
          <w:sz w:val="18"/>
          <w:szCs w:val="18"/>
          <w:lang w:val="en-US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1275"/>
        <w:gridCol w:w="6379"/>
      </w:tblGrid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RID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неприменимо</w:t>
            </w:r>
          </w:p>
        </w:tc>
      </w:tr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ADNR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неприменимо</w:t>
            </w:r>
          </w:p>
        </w:tc>
      </w:tr>
    </w:tbl>
    <w:p w:rsidR="00000000" w:rsidRDefault="00E03FE9">
      <w:pPr>
        <w:keepNext/>
        <w:keepLines/>
        <w:tabs>
          <w:tab w:val="left" w:pos="4820"/>
          <w:tab w:val="left" w:pos="4962"/>
        </w:tabs>
        <w:ind w:firstLine="1"/>
        <w:rPr>
          <w:vanish/>
          <w:color w:val="C0C0C0"/>
          <w:sz w:val="18"/>
          <w:szCs w:val="18"/>
          <w:lang w:val="en-US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1275"/>
        <w:gridCol w:w="6379"/>
      </w:tblGrid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IMDG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неприменимо</w:t>
            </w:r>
          </w:p>
        </w:tc>
      </w:tr>
    </w:tbl>
    <w:p w:rsidR="00000000" w:rsidRDefault="00E03FE9">
      <w:pPr>
        <w:keepNext/>
        <w:keepLines/>
        <w:tabs>
          <w:tab w:val="left" w:pos="4820"/>
          <w:tab w:val="left" w:pos="4962"/>
        </w:tabs>
        <w:ind w:firstLine="1"/>
        <w:rPr>
          <w:vanish/>
          <w:color w:val="C0C0C0"/>
          <w:sz w:val="18"/>
          <w:szCs w:val="18"/>
          <w:lang w:val="pl-PL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1275"/>
        <w:gridCol w:w="6379"/>
      </w:tblGrid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IATA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неприменимо</w:t>
            </w:r>
          </w:p>
        </w:tc>
      </w:tr>
    </w:tbl>
    <w:p w:rsidR="00000000" w:rsidRDefault="00E03FE9">
      <w:pPr>
        <w:pStyle w:val="MSDS-Zeile"/>
        <w:keepNext/>
        <w:keepLines/>
        <w:widowControl/>
        <w:ind w:left="426"/>
        <w:rPr>
          <w:color w:val="FF00FF"/>
          <w:sz w:val="18"/>
          <w:szCs w:val="18"/>
          <w:lang w:val="en-US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7654"/>
      </w:tblGrid>
      <w:tr w:rsidR="00000000">
        <w:tc>
          <w:tcPr>
            <w:tcW w:w="1200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14.6.</w:t>
            </w:r>
          </w:p>
        </w:tc>
        <w:tc>
          <w:tcPr>
            <w:tcW w:w="7654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Специальные меры предосторожности для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пользователей</w:t>
            </w:r>
          </w:p>
        </w:tc>
      </w:tr>
    </w:tbl>
    <w:p w:rsidR="00000000" w:rsidRDefault="00E03FE9">
      <w:pPr>
        <w:pStyle w:val="MSDS-Zeile"/>
        <w:keepNext/>
        <w:keepLines/>
        <w:widowControl/>
        <w:ind w:left="426"/>
        <w:rPr>
          <w:color w:val="008000"/>
          <w:sz w:val="18"/>
          <w:szCs w:val="18"/>
          <w:lang w:val="en-US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1275"/>
        <w:gridCol w:w="6379"/>
      </w:tblGrid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ADR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неприменимо</w:t>
            </w:r>
          </w:p>
        </w:tc>
      </w:tr>
    </w:tbl>
    <w:p w:rsidR="00000000" w:rsidRDefault="00E03FE9">
      <w:pPr>
        <w:rPr>
          <w:vanish/>
          <w:color w:val="008000"/>
          <w:sz w:val="18"/>
          <w:szCs w:val="18"/>
        </w:rPr>
      </w:pPr>
    </w:p>
    <w:p w:rsidR="00000000" w:rsidRDefault="00E03FE9">
      <w:pPr>
        <w:keepNext/>
        <w:keepLines/>
        <w:tabs>
          <w:tab w:val="left" w:pos="3119"/>
          <w:tab w:val="left" w:pos="3402"/>
          <w:tab w:val="left" w:pos="4678"/>
          <w:tab w:val="left" w:pos="4962"/>
        </w:tabs>
        <w:ind w:left="425"/>
        <w:rPr>
          <w:vanish/>
          <w:color w:val="008000"/>
          <w:sz w:val="18"/>
          <w:szCs w:val="18"/>
        </w:rPr>
      </w:pPr>
    </w:p>
    <w:p w:rsidR="00000000" w:rsidRDefault="00E03FE9">
      <w:pPr>
        <w:keepNext/>
        <w:keepLines/>
        <w:rPr>
          <w:vanish/>
          <w:color w:val="008000"/>
          <w:sz w:val="18"/>
          <w:szCs w:val="18"/>
          <w:lang w:val="pl-PL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1275"/>
        <w:gridCol w:w="6379"/>
      </w:tblGrid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RID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неприменимо</w:t>
            </w:r>
          </w:p>
        </w:tc>
      </w:tr>
    </w:tbl>
    <w:p w:rsidR="00000000" w:rsidRDefault="00E03FE9">
      <w:pPr>
        <w:keepNext/>
        <w:keepLines/>
        <w:tabs>
          <w:tab w:val="left" w:pos="4820"/>
          <w:tab w:val="left" w:pos="4962"/>
        </w:tabs>
        <w:ind w:firstLine="1"/>
        <w:rPr>
          <w:vanish/>
          <w:color w:val="008000"/>
          <w:sz w:val="18"/>
          <w:szCs w:val="18"/>
          <w:lang w:val="en-US"/>
        </w:rPr>
      </w:pPr>
    </w:p>
    <w:p w:rsidR="00000000" w:rsidRDefault="00E03FE9">
      <w:pPr>
        <w:keepNext/>
        <w:keepLines/>
        <w:rPr>
          <w:vanish/>
          <w:color w:val="008000"/>
          <w:sz w:val="18"/>
          <w:szCs w:val="18"/>
          <w:lang w:val="pl-PL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1275"/>
        <w:gridCol w:w="6379"/>
      </w:tblGrid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ADNR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неприменимо</w:t>
            </w:r>
          </w:p>
        </w:tc>
      </w:tr>
    </w:tbl>
    <w:p w:rsidR="00000000" w:rsidRDefault="00E03FE9">
      <w:pPr>
        <w:keepNext/>
        <w:keepLines/>
        <w:tabs>
          <w:tab w:val="left" w:pos="4820"/>
          <w:tab w:val="left" w:pos="4962"/>
        </w:tabs>
        <w:ind w:firstLine="1"/>
        <w:rPr>
          <w:vanish/>
          <w:color w:val="008000"/>
          <w:sz w:val="18"/>
          <w:szCs w:val="18"/>
          <w:lang w:val="en-US"/>
        </w:rPr>
      </w:pPr>
    </w:p>
    <w:p w:rsidR="00000000" w:rsidRDefault="00E03FE9">
      <w:pPr>
        <w:keepNext/>
        <w:keepLines/>
        <w:rPr>
          <w:vanish/>
          <w:color w:val="008000"/>
          <w:sz w:val="18"/>
          <w:szCs w:val="18"/>
          <w:lang w:val="pl-PL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1275"/>
        <w:gridCol w:w="6379"/>
      </w:tblGrid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IMDG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неприменимо</w:t>
            </w:r>
          </w:p>
        </w:tc>
      </w:tr>
    </w:tbl>
    <w:p w:rsidR="00000000" w:rsidRDefault="00E03FE9">
      <w:pPr>
        <w:keepNext/>
        <w:keepLines/>
        <w:tabs>
          <w:tab w:val="left" w:pos="4820"/>
          <w:tab w:val="left" w:pos="4962"/>
        </w:tabs>
        <w:ind w:firstLine="1"/>
        <w:rPr>
          <w:vanish/>
          <w:color w:val="008000"/>
          <w:sz w:val="18"/>
          <w:szCs w:val="18"/>
          <w:lang w:val="pl-PL"/>
        </w:rPr>
      </w:pPr>
    </w:p>
    <w:p w:rsidR="00000000" w:rsidRDefault="00E03FE9">
      <w:pPr>
        <w:keepNext/>
        <w:keepLines/>
        <w:rPr>
          <w:vanish/>
          <w:color w:val="008000"/>
          <w:sz w:val="18"/>
          <w:szCs w:val="18"/>
          <w:lang w:val="pl-PL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1275"/>
        <w:gridCol w:w="6379"/>
      </w:tblGrid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IATA</w:t>
            </w:r>
          </w:p>
        </w:tc>
        <w:tc>
          <w:tcPr>
            <w:tcW w:w="637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неприменимо</w:t>
            </w:r>
          </w:p>
        </w:tc>
      </w:tr>
    </w:tbl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***Gefahrenhinweise***</w:t>
      </w:r>
    </w:p>
    <w:p w:rsidR="00000000" w:rsidRDefault="00E03FE9">
      <w:pPr>
        <w:keepNext/>
        <w:keepLines/>
        <w:suppressAutoHyphens/>
        <w:rPr>
          <w:vanish/>
          <w:color w:val="008000"/>
          <w:sz w:val="18"/>
          <w:szCs w:val="18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***Weitere Angaben für den Transport (SDB)***</w:t>
      </w:r>
    </w:p>
    <w:p w:rsidR="00000000" w:rsidRDefault="00E03FE9">
      <w:pPr>
        <w:keepNext/>
        <w:keepLines/>
        <w:suppressAutoHyphens/>
        <w:rPr>
          <w:vanish/>
          <w:color w:val="008000"/>
          <w:sz w:val="18"/>
          <w:szCs w:val="18"/>
        </w:rPr>
      </w:pPr>
    </w:p>
    <w:p w:rsidR="00000000" w:rsidRDefault="00E03FE9">
      <w:pPr>
        <w:pStyle w:val="MSDS-Zeile"/>
        <w:keepNext/>
        <w:keepLines/>
        <w:widowControl/>
        <w:ind w:left="426"/>
        <w:rPr>
          <w:color w:val="FF00FF"/>
          <w:sz w:val="18"/>
          <w:szCs w:val="18"/>
          <w:lang w:val="en-US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7654"/>
      </w:tblGrid>
      <w:tr w:rsidR="00000000">
        <w:tc>
          <w:tcPr>
            <w:tcW w:w="1200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14.7.</w:t>
            </w:r>
          </w:p>
        </w:tc>
        <w:tc>
          <w:tcPr>
            <w:tcW w:w="7654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Безтарная перевозка в соответствии с Приложением II МАРПОЛ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73/78 и АйБиСи кодами</w:t>
            </w:r>
          </w:p>
        </w:tc>
      </w:tr>
    </w:tbl>
    <w:p w:rsidR="00000000" w:rsidRDefault="00E03FE9">
      <w:pPr>
        <w:pStyle w:val="MSDS-Zeile"/>
        <w:keepNext/>
        <w:keepLines/>
        <w:widowControl/>
        <w:ind w:left="426"/>
        <w:rPr>
          <w:color w:val="008000"/>
          <w:sz w:val="18"/>
          <w:szCs w:val="18"/>
          <w:lang w:val="en-US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7654"/>
      </w:tblGrid>
      <w:tr w:rsidR="00000000">
        <w:tc>
          <w:tcPr>
            <w:tcW w:w="1199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</w:p>
        </w:tc>
        <w:tc>
          <w:tcPr>
            <w:tcW w:w="7654" w:type="dxa"/>
          </w:tcPr>
          <w:p w:rsidR="00000000" w:rsidRDefault="00E03FE9">
            <w:pPr>
              <w:keepNext/>
              <w:keepLine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неприменимо</w:t>
            </w:r>
          </w:p>
        </w:tc>
      </w:tr>
    </w:tbl>
    <w:p w:rsidR="00000000" w:rsidRDefault="00E03FE9">
      <w:pPr>
        <w:pStyle w:val="MSDS-Zeile"/>
        <w:keepNext/>
        <w:keepLines/>
        <w:widowControl/>
        <w:ind w:left="426"/>
        <w:rPr>
          <w:color w:val="008000"/>
          <w:sz w:val="18"/>
          <w:szCs w:val="18"/>
          <w:lang w:val="en-US"/>
        </w:rPr>
      </w:pPr>
    </w:p>
    <w:p w:rsidR="00000000" w:rsidRDefault="00E03FE9">
      <w:pPr>
        <w:pStyle w:val="MSDS-Zeile"/>
        <w:keepLines/>
        <w:widowControl/>
        <w:rPr>
          <w:vanish/>
          <w:color w:val="008000"/>
          <w:sz w:val="18"/>
          <w:szCs w:val="18"/>
        </w:rPr>
      </w:pPr>
    </w:p>
    <w:p w:rsidR="00000000" w:rsidRDefault="00E03FE9">
      <w:pPr>
        <w:rPr>
          <w:sz w:val="18"/>
          <w:szCs w:val="18"/>
        </w:rPr>
      </w:pPr>
    </w:p>
    <w:p w:rsidR="00000000" w:rsidRDefault="00E03FE9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E03FE9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ru-RU" w:eastAsia="ru-RU"/>
              </w:rPr>
              <w:t>Раздел 15: Нормативная информация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  <w:lang w:val="en-US"/>
        </w:rPr>
      </w:pP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pStyle w:val="CommentText"/>
        <w:keepNext/>
        <w:keepLines/>
        <w:suppressAutoHyphens/>
        <w:rPr>
          <w:color w:val="FF0000"/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15.1 Номативная информация по безопасности, здоровью и окружающей среде / законодательная специфика вещества или смеси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***VOC-Gehalt ***</w:t>
      </w:r>
    </w:p>
    <w:p w:rsidR="00000000" w:rsidRDefault="00E03FE9">
      <w:pPr>
        <w:keepLines/>
        <w:suppressAutoHyphens/>
        <w:rPr>
          <w:vanish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***VOC-MSDS ***</w:t>
      </w:r>
    </w:p>
    <w:p w:rsidR="00000000" w:rsidRDefault="00E03FE9">
      <w:pPr>
        <w:keepLines/>
        <w:suppressAutoHyphens/>
        <w:rPr>
          <w:vanish/>
          <w:color w:val="008000"/>
          <w:sz w:val="18"/>
          <w:szCs w:val="1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000000">
        <w:tc>
          <w:tcPr>
            <w:tcW w:w="3118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u-RU" w:eastAsia="ru-RU"/>
              </w:rPr>
              <w:t>Содержание летучи</w:t>
            </w:r>
            <w:r>
              <w:rPr>
                <w:sz w:val="18"/>
                <w:szCs w:val="18"/>
                <w:lang w:val="ru-RU" w:eastAsia="ru-RU"/>
              </w:rPr>
              <w:t>х органических соединений</w:t>
            </w:r>
          </w:p>
          <w:p w:rsidR="00000000" w:rsidRDefault="00E03FE9">
            <w:pPr>
              <w:keepLines/>
              <w:suppressAutoHyphens/>
              <w:ind w:left="227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ru-RU" w:eastAsia="ru-RU"/>
              </w:rPr>
              <w:t>EC</w:t>
            </w:r>
            <w:r>
              <w:rPr>
                <w:sz w:val="18"/>
                <w:szCs w:val="18"/>
              </w:rPr>
              <w:t>)</w:t>
            </w:r>
          </w:p>
          <w:p w:rsidR="00000000" w:rsidRDefault="00E03FE9">
            <w:pPr>
              <w:keepLines/>
              <w:suppressAutoHyphens/>
              <w:rPr>
                <w:vanish/>
                <w:color w:val="808080"/>
                <w:sz w:val="18"/>
                <w:szCs w:val="18"/>
              </w:rPr>
            </w:pPr>
          </w:p>
        </w:tc>
        <w:tc>
          <w:tcPr>
            <w:tcW w:w="6096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&lt; 5 %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E03FE9">
      <w:pPr>
        <w:keepLines/>
        <w:suppressAutoHyphens/>
        <w:rPr>
          <w:vanish/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***VOC Farben und Lacke (EU)***</w:t>
      </w:r>
    </w:p>
    <w:p w:rsidR="00000000" w:rsidRDefault="00E03FE9">
      <w:pPr>
        <w:pStyle w:val="CommentText"/>
        <w:widowControl w:val="0"/>
        <w:suppressAutoHyphens/>
        <w:rPr>
          <w:sz w:val="2"/>
          <w:szCs w:val="2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lastRenderedPageBreak/>
        <w:t>***Detergenzienverordnung, wenn gefordert***</w:t>
      </w:r>
    </w:p>
    <w:p w:rsidR="00000000" w:rsidRDefault="00E03FE9">
      <w:pPr>
        <w:keepNext/>
        <w:keepLines/>
        <w:suppressAutoHyphens/>
        <w:rPr>
          <w:color w:val="FF0000"/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15.2. Оценка химической безопасности</w:t>
            </w:r>
          </w:p>
        </w:tc>
      </w:tr>
    </w:tbl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</w:p>
    <w:p w:rsidR="00000000" w:rsidRDefault="00E03FE9">
      <w:pPr>
        <w:keepLines/>
        <w:suppressAutoHyphens/>
        <w:rPr>
          <w:vanish/>
          <w:color w:val="FF0000"/>
          <w:sz w:val="18"/>
          <w:szCs w:val="18"/>
          <w:lang w:val="en-GB"/>
        </w:rPr>
      </w:pPr>
      <w:r>
        <w:rPr>
          <w:vanish/>
          <w:color w:val="FF0000"/>
          <w:sz w:val="18"/>
          <w:szCs w:val="18"/>
          <w:lang w:val="en-GB"/>
        </w:rPr>
        <w:t>***Chemical safety assessment ***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000000">
        <w:tc>
          <w:tcPr>
            <w:tcW w:w="9215" w:type="dxa"/>
          </w:tcPr>
          <w:p w:rsidR="00000000" w:rsidRDefault="00E03FE9">
            <w:pPr>
              <w:keepLines/>
              <w:suppressAutoHyphens/>
              <w:rPr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Оценка химической безопасности не была проведена</w:t>
            </w:r>
          </w:p>
        </w:tc>
      </w:tr>
    </w:tbl>
    <w:p w:rsidR="00000000" w:rsidRDefault="00E03FE9">
      <w:pPr>
        <w:keepLines/>
        <w:suppressAutoHyphens/>
        <w:rPr>
          <w:vanish/>
          <w:sz w:val="18"/>
          <w:szCs w:val="18"/>
          <w:lang w:val="en-GB"/>
        </w:rPr>
      </w:pPr>
    </w:p>
    <w:p w:rsidR="00000000" w:rsidRDefault="00E03FE9">
      <w:pPr>
        <w:tabs>
          <w:tab w:val="left" w:pos="3119"/>
          <w:tab w:val="left" w:pos="3402"/>
          <w:tab w:val="left" w:pos="4678"/>
          <w:tab w:val="left" w:pos="4962"/>
        </w:tabs>
        <w:ind w:left="425"/>
        <w:rPr>
          <w:sz w:val="4"/>
          <w:szCs w:val="4"/>
          <w:lang w:val="en-GB"/>
        </w:rPr>
      </w:pP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  <w:lang w:val="en-GB"/>
        </w:rPr>
      </w:pPr>
      <w:r>
        <w:rPr>
          <w:vanish/>
          <w:color w:val="FF0000"/>
          <w:sz w:val="18"/>
          <w:szCs w:val="18"/>
          <w:lang w:val="en-GB"/>
        </w:rPr>
        <w:t>***Nationale Vorschriften***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  <w:lang w:val="en-GB"/>
        </w:rPr>
      </w:pPr>
      <w:r>
        <w:rPr>
          <w:vanish/>
          <w:color w:val="FF0000"/>
          <w:sz w:val="18"/>
          <w:szCs w:val="18"/>
          <w:lang w:val="en-GB"/>
        </w:rPr>
        <w:t>***Deutschland***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***Österreich***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***Belgien***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***Niederlande***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***Schweiz***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***Italien***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***Frankreich***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***Norwegen***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***Dänemark***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***Tschechische Republik***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***Großbritannien***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***Polen***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***Slowakei***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***Deutschland**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***Wassergefährdungsklasse***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***BG-Vorschriften, -Regeln, -Infos**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***Lagerklasse***</w:t>
      </w:r>
    </w:p>
    <w:p w:rsidR="00000000" w:rsidRDefault="00E03FE9">
      <w:pPr>
        <w:pStyle w:val="CommentText"/>
        <w:keepNext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***TRG300***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fr-FR"/>
        </w:rPr>
      </w:pPr>
      <w:r>
        <w:rPr>
          <w:vanish/>
          <w:color w:val="FF0000"/>
          <w:sz w:val="18"/>
          <w:szCs w:val="18"/>
          <w:lang w:val="fr-FR"/>
        </w:rPr>
        <w:t>***TA-Luft***</w:t>
      </w: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***GIS-Bau Info**</w:t>
      </w: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***GEV Info**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***Temperaturklasse nach EN 50014**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Hinweise DE**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***Österreich**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</w:t>
      </w:r>
      <w:r>
        <w:rPr>
          <w:vanish/>
          <w:color w:val="FF0000"/>
          <w:sz w:val="18"/>
          <w:szCs w:val="18"/>
        </w:rPr>
        <w:t>ne Hinweise Österreich***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***VbF-Klasse***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***Belgien**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Belgien***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***Niederlande**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Niederlande***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***Schweiz**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***Giftklasse Schweiz***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Schweiz***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Italien***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***Frankreich**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Frankreich***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Hinweise***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***Arbeitsschutz Tabellen Nr***</w:t>
      </w:r>
    </w:p>
    <w:p w:rsidR="00000000" w:rsidRDefault="00E03FE9">
      <w:pPr>
        <w:pStyle w:val="MSDS-Zeile"/>
        <w:widowControl/>
        <w:rPr>
          <w:sz w:val="4"/>
          <w:szCs w:val="4"/>
          <w:lang w:val="en-US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***INRS Card No***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***Norwegen**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Norwegen***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***Dänemark**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Dänemark***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***Danske saerrel</w:t>
      </w:r>
      <w:r>
        <w:rPr>
          <w:vanish/>
          <w:color w:val="FF0000"/>
          <w:sz w:val="18"/>
          <w:szCs w:val="18"/>
        </w:rPr>
        <w:t>ger***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Bestimmungen***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***Dänische Code-Nummer**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***Schweden**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Schweden***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***Tschechische Republik**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Tschechische Republik***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***Großbritannien**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Großbritannien***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***Polen**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Polen***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***Slowakei**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Slowakei***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***Deutschland**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***Wassergefährdungsklasse***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***BG-Vorschriften, -Regeln, -Infos**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***Lagerklasse***</w:t>
      </w:r>
    </w:p>
    <w:p w:rsidR="00000000" w:rsidRDefault="00E03FE9">
      <w:pPr>
        <w:pStyle w:val="CommentText"/>
        <w:keepNext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***TRG300***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fr-FR"/>
        </w:rPr>
      </w:pPr>
      <w:r>
        <w:rPr>
          <w:vanish/>
          <w:color w:val="FF0000"/>
          <w:sz w:val="18"/>
          <w:szCs w:val="18"/>
          <w:lang w:val="fr-FR"/>
        </w:rPr>
        <w:t>***TA-Luft***</w:t>
      </w: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***GIS-Bau Info**</w:t>
      </w: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***GEV Info**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***Temperaturklasse nach EN 50014**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Hinweise DE**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***Österreich**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Österreich***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***VbF-Klasse***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***Belgien**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Belgien***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***Niederlande**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Niederlande***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</w:t>
      </w:r>
      <w:r>
        <w:rPr>
          <w:vanish/>
          <w:color w:val="FF0000"/>
          <w:sz w:val="18"/>
          <w:szCs w:val="18"/>
        </w:rPr>
        <w:t>hweiz**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***Giftklasse Schweiz***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Schweiz***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Italien***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***Frankreich**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Frankreich***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Hinweise***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***Arbeitsschutz Tabellen Nr***</w:t>
      </w:r>
    </w:p>
    <w:p w:rsidR="00000000" w:rsidRDefault="00E03FE9">
      <w:pPr>
        <w:pStyle w:val="MSDS-Zeile"/>
        <w:widowControl/>
        <w:rPr>
          <w:sz w:val="4"/>
          <w:szCs w:val="4"/>
          <w:lang w:val="en-US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***INRS Card No***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***Norwegen**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Norwegen***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***Dänemark**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Dänemark***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***Danske saerrelger***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Bestimmungen***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***Dänische Code-Nummer**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***Schweden**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Schweden***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***Tschechische Republik**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</w:t>
      </w:r>
      <w:r>
        <w:rPr>
          <w:vanish/>
          <w:color w:val="FF0000"/>
          <w:sz w:val="18"/>
          <w:szCs w:val="18"/>
        </w:rPr>
        <w:t>nale Vorschriften Tschechische Republik***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***Großbritannien**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Großbritannien***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***Polen**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Polen***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***Slowakei**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Slowakei***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***Deutschland**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***Wassergefährdungsklasse***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***BG-Vorschriften, -Regeln, -Infos**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***Lagerklasse***</w:t>
      </w:r>
    </w:p>
    <w:p w:rsidR="00000000" w:rsidRDefault="00E03FE9">
      <w:pPr>
        <w:pStyle w:val="CommentText"/>
        <w:keepNext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***TRG300***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fr-FR"/>
        </w:rPr>
      </w:pPr>
      <w:r>
        <w:rPr>
          <w:vanish/>
          <w:color w:val="FF0000"/>
          <w:sz w:val="18"/>
          <w:szCs w:val="18"/>
          <w:lang w:val="fr-FR"/>
        </w:rPr>
        <w:t>***TA-Luft***</w:t>
      </w: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***GIS-Bau Info**</w:t>
      </w: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***GEV Info**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***Temperaturklasse nach EN 50014**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Hinweise DE**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***Österreich**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Österreich***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***VbF-Klasse***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***Belgien**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Belgien***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***Niederlande**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Niederlande***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***Schweiz**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***Giftklasse Schweiz***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Schweiz***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Italien***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***Frankreich**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Frankreich***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Hinweise***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***Arbeitsschutz Tabellen Nr***</w:t>
      </w:r>
    </w:p>
    <w:p w:rsidR="00000000" w:rsidRDefault="00E03FE9">
      <w:pPr>
        <w:pStyle w:val="MSDS-Zeile"/>
        <w:widowControl/>
        <w:rPr>
          <w:sz w:val="4"/>
          <w:szCs w:val="4"/>
          <w:lang w:val="en-US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***INRS Card No***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***Norwegen**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Norwegen***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***Dänemark**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Dänemark***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***Danske saerrelger***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</w:t>
      </w:r>
      <w:r>
        <w:rPr>
          <w:vanish/>
          <w:color w:val="FF0000"/>
          <w:sz w:val="18"/>
          <w:szCs w:val="18"/>
        </w:rPr>
        <w:t>ale Bestimmungen***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***Dänische Code-Nummer**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***Schweden**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Schweden***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***Tschechische Republik**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Tschechische Republik***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***Großbritannien**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Großbritannien***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***Polen**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</w:t>
      </w:r>
      <w:r>
        <w:rPr>
          <w:vanish/>
          <w:color w:val="FF0000"/>
          <w:sz w:val="18"/>
          <w:szCs w:val="18"/>
        </w:rPr>
        <w:t>tionale Vorschriften Polen***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***Slowakei**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Slowakei***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***Deutschland**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***Wassergefährdungsklasse***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***BG-Vorschriften, -Regeln, -Infos**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***Lagerklasse***</w:t>
      </w:r>
    </w:p>
    <w:p w:rsidR="00000000" w:rsidRDefault="00E03FE9">
      <w:pPr>
        <w:pStyle w:val="CommentText"/>
        <w:keepNext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***TRG300***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fr-FR"/>
        </w:rPr>
      </w:pPr>
      <w:r>
        <w:rPr>
          <w:vanish/>
          <w:color w:val="FF0000"/>
          <w:sz w:val="18"/>
          <w:szCs w:val="18"/>
          <w:lang w:val="fr-FR"/>
        </w:rPr>
        <w:t>***TA-Luft***</w:t>
      </w: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***GIS-Bau Info**</w:t>
      </w: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***GEV Info**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***Temperaturklasse nach EN 50014**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Hinweise DE**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***Österreich**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Österreich***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***VbF-Klasse***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***Belgien**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Belgien***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***Niederlande**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Niederlande***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***Schweiz**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***Gift</w:t>
      </w:r>
      <w:r>
        <w:rPr>
          <w:vanish/>
          <w:color w:val="FF0000"/>
          <w:sz w:val="18"/>
          <w:szCs w:val="18"/>
        </w:rPr>
        <w:t>klasse Schweiz***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Schweiz***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Italien***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***Frankreich**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Frankreich***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Hinweise***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***Arbeitsschutz Tabellen Nr***</w:t>
      </w:r>
    </w:p>
    <w:p w:rsidR="00000000" w:rsidRDefault="00E03FE9">
      <w:pPr>
        <w:pStyle w:val="MSDS-Zeile"/>
        <w:widowControl/>
        <w:rPr>
          <w:sz w:val="4"/>
          <w:szCs w:val="4"/>
          <w:lang w:val="en-US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***INRS Card No***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***Norwegen**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Norwegen***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***Dänemark**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Dänemark***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***Danske saerrelger***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Bestimmungen***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***Dänische Code-Nummer**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***Schweden**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Schweden***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***Tschechische Republik**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</w:t>
      </w:r>
      <w:r>
        <w:rPr>
          <w:vanish/>
          <w:color w:val="FF0000"/>
          <w:sz w:val="18"/>
          <w:szCs w:val="18"/>
        </w:rPr>
        <w:t>nale Vorschriften Tschechische Republik***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***Großbritannien**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Großbritannien***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***Polen**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Polen***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***Slowakei**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Slowakei***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***Deutschland**</w:t>
      </w:r>
    </w:p>
    <w:p w:rsidR="00000000" w:rsidRDefault="00E03FE9">
      <w:pPr>
        <w:pStyle w:val="CommentText"/>
        <w:keepNext/>
        <w:keepLines/>
        <w:tabs>
          <w:tab w:val="left" w:pos="7088"/>
        </w:tabs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***Wassergefährdungsklasse***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</w:t>
      </w:r>
      <w:r>
        <w:rPr>
          <w:vanish/>
          <w:color w:val="FF0000"/>
          <w:sz w:val="18"/>
          <w:szCs w:val="18"/>
        </w:rPr>
        <w:t>BG-Vorschriften, -Regeln, -Infos**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***Lagerklasse***</w:t>
      </w:r>
    </w:p>
    <w:p w:rsidR="00000000" w:rsidRDefault="00E03FE9">
      <w:pPr>
        <w:pStyle w:val="CommentText"/>
        <w:keepNext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***TRG300***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fr-FR"/>
        </w:rPr>
      </w:pPr>
      <w:r>
        <w:rPr>
          <w:vanish/>
          <w:color w:val="FF0000"/>
          <w:sz w:val="18"/>
          <w:szCs w:val="18"/>
          <w:lang w:val="fr-FR"/>
        </w:rPr>
        <w:t>***TA-Luft***</w:t>
      </w: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***GIS-Bau Info**</w:t>
      </w: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***GEV Info**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***Temperaturklasse nach EN 50014**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Line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Hinweise DE**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***Österreich**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Österreich***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***VbF-Klasse***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***Belgien**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Belgien***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***Niederlande**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Niederlande***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***Schweiz**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***Giftklasse Schweiz***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Schweiz***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 Italien***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***Frankreich**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Frank</w:t>
      </w:r>
      <w:r>
        <w:rPr>
          <w:vanish/>
          <w:color w:val="FF0000"/>
          <w:sz w:val="18"/>
          <w:szCs w:val="18"/>
        </w:rPr>
        <w:t>reich***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***Allgemeine Hinweise***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***Arbeitsschutz Tabellen Nr***</w:t>
      </w:r>
    </w:p>
    <w:p w:rsidR="00000000" w:rsidRDefault="00E03FE9">
      <w:pPr>
        <w:pStyle w:val="MSDS-Zeile"/>
        <w:widowControl/>
        <w:rPr>
          <w:sz w:val="4"/>
          <w:szCs w:val="4"/>
          <w:lang w:val="en-US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  <w:lang w:val="en-US"/>
        </w:rPr>
      </w:pPr>
      <w:r>
        <w:rPr>
          <w:vanish/>
          <w:color w:val="FF0000"/>
          <w:sz w:val="18"/>
          <w:szCs w:val="18"/>
          <w:lang w:val="en-US"/>
        </w:rPr>
        <w:t>***INRS Card No***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***Norwegen**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Norwegen***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***Dänemark**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Dänemark***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***Danske saerrelger***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Bestimmungen***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***Dä</w:t>
      </w:r>
      <w:r>
        <w:rPr>
          <w:vanish/>
          <w:color w:val="FF0000"/>
          <w:sz w:val="18"/>
          <w:szCs w:val="18"/>
        </w:rPr>
        <w:t>nische Code-Nummer**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***Schweden**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Schweden***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***Tschechische Republik**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Tschechische Republik***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***Großbritannien**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Großbritannien***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***Polen**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Pole</w:t>
      </w:r>
      <w:r>
        <w:rPr>
          <w:vanish/>
          <w:color w:val="FF0000"/>
          <w:sz w:val="18"/>
          <w:szCs w:val="18"/>
        </w:rPr>
        <w:t>n***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***Slowakei**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Slowakei***</w:t>
      </w:r>
    </w:p>
    <w:p w:rsidR="00000000" w:rsidRDefault="00E03FE9">
      <w:pPr>
        <w:pStyle w:val="Header"/>
        <w:widowControl w:val="0"/>
        <w:tabs>
          <w:tab w:val="clear" w:pos="4536"/>
          <w:tab w:val="left" w:pos="7655"/>
          <w:tab w:val="left" w:pos="9072"/>
        </w:tabs>
        <w:suppressAutoHyphens/>
        <w:ind w:left="709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00000" w:rsidRDefault="00E03FE9">
            <w:pPr>
              <w:keepNext/>
              <w:keepLine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  <w:lang w:val="ru-RU" w:eastAsia="ru-RU"/>
              </w:rPr>
              <w:t>Раздел 16: Другая информация</w:t>
            </w:r>
          </w:p>
        </w:tc>
      </w:tr>
    </w:tbl>
    <w:p w:rsidR="00000000" w:rsidRDefault="00E03FE9">
      <w:pPr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***R-Sätze aus Kapitel 2***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00000">
        <w:tc>
          <w:tcPr>
            <w:tcW w:w="9497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Маркировка продукта указана в Секции 2. Полная расшифровка всех аббревиатур, обозначенных кодами в этом паспорте безопасности&lt;(&gt;,&lt;)&gt; следую</w:t>
            </w:r>
            <w:r>
              <w:rPr>
                <w:sz w:val="18"/>
                <w:szCs w:val="18"/>
                <w:lang w:val="ru-RU" w:eastAsia="ru-RU"/>
              </w:rPr>
              <w:t>щая: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en-US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R14 Активно реагирует с водой.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R22 Вредно для здоровья при проглатывании.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R34 Вызывает химические ожоги.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keepNext/>
        <w:keepLines/>
        <w:tabs>
          <w:tab w:val="left" w:pos="7088"/>
        </w:tabs>
        <w:suppressAutoHyphens/>
        <w:rPr>
          <w:vanish/>
          <w:sz w:val="18"/>
          <w:szCs w:val="18"/>
          <w:lang w:val="en-US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***H-Sätze aus Kapitel 2***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H302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Вредно при проглатывании.</w:t>
            </w:r>
          </w:p>
        </w:tc>
      </w:tr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 w:eastAsia="ru-RU"/>
              </w:rPr>
              <w:t>H314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Вызывает серьезные ожоги кожи и повреждения глаз.</w:t>
            </w:r>
          </w:p>
        </w:tc>
      </w:tr>
      <w:tr w:rsidR="00000000"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00000" w:rsidRDefault="00E03FE9">
      <w:pPr>
        <w:keepNext/>
        <w:keepLines/>
        <w:tabs>
          <w:tab w:val="left" w:pos="7088"/>
        </w:tabs>
        <w:suppressAutoHyphens/>
        <w:rPr>
          <w:color w:val="008000"/>
          <w:sz w:val="18"/>
          <w:szCs w:val="18"/>
        </w:rPr>
      </w:pPr>
    </w:p>
    <w:p w:rsidR="00000000" w:rsidRDefault="00E03FE9">
      <w:pPr>
        <w:pStyle w:val="CommentText"/>
        <w:keepNext/>
        <w:keepLines/>
        <w:suppressAutoHyphens/>
        <w:rPr>
          <w:color w:val="000000"/>
          <w:sz w:val="18"/>
          <w:szCs w:val="18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***Sonstige Angaben***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214"/>
      </w:tblGrid>
      <w:tr w:rsidR="00000000">
        <w:tc>
          <w:tcPr>
            <w:tcW w:w="9497" w:type="dxa"/>
            <w:gridSpan w:val="2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Дополнительная информация: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00000">
        <w:trPr>
          <w:gridBefore w:val="1"/>
          <w:wBefore w:w="283" w:type="dxa"/>
        </w:trPr>
        <w:tc>
          <w:tcPr>
            <w:tcW w:w="9214" w:type="dxa"/>
          </w:tcPr>
          <w:p w:rsidR="00000000" w:rsidRDefault="00E03FE9">
            <w:pPr>
              <w:keepNext/>
              <w:keepLines/>
              <w:suppressAutoHyphens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u-RU" w:eastAsia="ru-RU"/>
              </w:rPr>
              <w:t>Данные основаны на современном уровне наших знаний и относятся к продукту в том состоянии, в котором он поставляется. Они описывают наши продукты в отношении требований безопасности и, таким образом, не п</w:t>
            </w:r>
            <w:r>
              <w:rPr>
                <w:sz w:val="18"/>
                <w:szCs w:val="18"/>
                <w:lang w:val="ru-RU" w:eastAsia="ru-RU"/>
              </w:rPr>
              <w:t>одразумеваются как гарантия определенных свойств.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000000" w:rsidRDefault="00E03FE9">
      <w:pPr>
        <w:pStyle w:val="CommentText"/>
        <w:keepNext/>
        <w:keepLines/>
        <w:suppressAutoHyphens/>
        <w:rPr>
          <w:sz w:val="18"/>
          <w:szCs w:val="18"/>
        </w:rPr>
      </w:pP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Dänemark***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***Besondere Phrasen***</w:t>
      </w:r>
    </w:p>
    <w:p w:rsidR="00000000" w:rsidRDefault="00E03FE9">
      <w:pPr>
        <w:pStyle w:val="MSDS-Zeile"/>
        <w:widowControl/>
        <w:rPr>
          <w:sz w:val="4"/>
          <w:szCs w:val="4"/>
        </w:rPr>
      </w:pP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***Schweden**</w:t>
      </w:r>
    </w:p>
    <w:p w:rsidR="00000000" w:rsidRDefault="00E03FE9">
      <w:pPr>
        <w:pStyle w:val="CommentText"/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***Nationale Vorschriften Schweden***</w:t>
      </w:r>
    </w:p>
    <w:p w:rsidR="00000000" w:rsidRDefault="00E03FE9">
      <w:pPr>
        <w:keepNext/>
        <w:keepLines/>
        <w:suppressAutoHyphens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***Annex-Link für mymsds***</w:t>
      </w:r>
    </w:p>
    <w:p w:rsidR="00E03FE9" w:rsidRDefault="00E03FE9">
      <w:pPr>
        <w:rPr>
          <w:vanish/>
          <w:color w:val="008000"/>
          <w:sz w:val="24"/>
          <w:szCs w:val="24"/>
          <w:lang w:val="en-GB"/>
        </w:rPr>
      </w:pPr>
    </w:p>
    <w:sectPr w:rsidR="00E03FE9">
      <w:headerReference w:type="default" r:id="rId8"/>
      <w:headerReference w:type="first" r:id="rId9"/>
      <w:pgSz w:w="11907" w:h="16840"/>
      <w:pgMar w:top="567" w:right="851" w:bottom="851" w:left="1134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E9" w:rsidRDefault="00E03FE9">
      <w:r>
        <w:separator/>
      </w:r>
    </w:p>
    <w:p w:rsidR="00E03FE9" w:rsidRDefault="00E03FE9"/>
  </w:endnote>
  <w:endnote w:type="continuationSeparator" w:id="0">
    <w:p w:rsidR="00E03FE9" w:rsidRDefault="00E03FE9">
      <w:r>
        <w:continuationSeparator/>
      </w:r>
    </w:p>
    <w:p w:rsidR="00E03FE9" w:rsidRDefault="00E03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E9" w:rsidRDefault="00E03FE9">
      <w:r>
        <w:separator/>
      </w:r>
    </w:p>
    <w:p w:rsidR="00E03FE9" w:rsidRDefault="00E03FE9"/>
  </w:footnote>
  <w:footnote w:type="continuationSeparator" w:id="0">
    <w:p w:rsidR="00E03FE9" w:rsidRDefault="00E03FE9">
      <w:r>
        <w:continuationSeparator/>
      </w:r>
    </w:p>
    <w:p w:rsidR="00E03FE9" w:rsidRDefault="00E03F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3FE9">
    <w:pPr>
      <w:pStyle w:val="CommentText"/>
      <w:adjustRightInd w:val="0"/>
      <w:rPr>
        <w:vanish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6237"/>
      <w:gridCol w:w="1418"/>
    </w:tblGrid>
    <w:tr w:rsidR="00000000">
      <w:trPr>
        <w:cantSplit/>
      </w:trPr>
      <w:tc>
        <w:tcPr>
          <w:tcW w:w="233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00000" w:rsidRDefault="00E03FE9">
          <w:pPr>
            <w:widowControl w:val="0"/>
          </w:pPr>
        </w:p>
        <w:p w:rsidR="00000000" w:rsidRDefault="00E03FE9">
          <w:pPr>
            <w:widowControl w:val="0"/>
            <w:rPr>
              <w:rFonts w:ascii="Arial" w:hAnsi="Arial" w:cs="Arial"/>
            </w:rPr>
          </w:pPr>
          <w:r>
            <w:rPr>
              <w:lang w:val="ru-RU" w:eastAsia="ru-RU"/>
            </w:rPr>
            <w:t>ПБ №</w:t>
          </w:r>
          <w:r>
            <w:t xml:space="preserve">: </w:t>
          </w:r>
          <w:r>
            <w:rPr>
              <w:lang w:val="ru-RU" w:eastAsia="ru-RU"/>
            </w:rPr>
            <w:t>164825</w:t>
          </w:r>
          <w:r>
            <w:t xml:space="preserve">   V</w:t>
          </w:r>
          <w:r>
            <w:rPr>
              <w:lang w:val="ru-RU" w:eastAsia="ru-RU"/>
            </w:rPr>
            <w:t>004</w:t>
          </w:r>
          <w:r>
            <w:t>.</w:t>
          </w:r>
          <w:r>
            <w:rPr>
              <w:lang w:val="ru-RU" w:eastAsia="ru-RU"/>
            </w:rPr>
            <w:t>1</w:t>
          </w:r>
        </w:p>
      </w:tc>
      <w:tc>
        <w:tcPr>
          <w:tcW w:w="6237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00000" w:rsidRDefault="00E03FE9">
          <w:pPr>
            <w:widowControl w:val="0"/>
            <w:jc w:val="center"/>
          </w:pPr>
        </w:p>
        <w:p w:rsidR="00000000" w:rsidRDefault="00E03FE9">
          <w:pPr>
            <w:keepNext/>
            <w:keepLines/>
            <w:suppressAutoHyphens/>
            <w:rPr>
              <w:lang w:val="en-GB"/>
            </w:rPr>
          </w:pPr>
          <w:r>
            <w:rPr>
              <w:lang w:val="ru-RU" w:eastAsia="ru-RU"/>
            </w:rPr>
            <w:t>LOCTITE SI 5399 RD known as 5399 RED 310ML GB</w:t>
          </w:r>
        </w:p>
        <w:p w:rsidR="00000000" w:rsidRDefault="00E03FE9">
          <w:pPr>
            <w:pStyle w:val="Header"/>
            <w:tabs>
              <w:tab w:val="clear" w:pos="4536"/>
              <w:tab w:val="left" w:pos="7655"/>
            </w:tabs>
            <w:rPr>
              <w:vanish/>
            </w:rPr>
          </w:pPr>
        </w:p>
        <w:p w:rsidR="00000000" w:rsidRDefault="00E03FE9">
          <w:pPr>
            <w:widowControl w:val="0"/>
            <w:jc w:val="center"/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00000" w:rsidRDefault="00E03FE9">
          <w:pPr>
            <w:widowControl w:val="0"/>
            <w:jc w:val="center"/>
            <w:rPr>
              <w:lang w:val="en-US"/>
            </w:rPr>
          </w:pPr>
        </w:p>
        <w:p w:rsidR="00000000" w:rsidRDefault="00E03FE9">
          <w:pPr>
            <w:widowControl w:val="0"/>
            <w:jc w:val="center"/>
            <w:rPr>
              <w:rFonts w:ascii="Arial" w:hAnsi="Arial" w:cs="Arial"/>
              <w:lang w:val="en-US"/>
            </w:rPr>
          </w:pPr>
          <w:r>
            <w:rPr>
              <w:lang w:val="ru-RU" w:eastAsia="ru-RU"/>
            </w:rPr>
            <w:t>страница</w:t>
          </w:r>
          <w:r>
            <w:rPr>
              <w:lang w:val="en-US"/>
            </w:rPr>
            <w:t xml:space="preserve"> </w:t>
          </w:r>
          <w:r>
            <w:rPr>
              <w:rStyle w:val="PageNumber"/>
              <w:lang w:val="en-US"/>
            </w:rPr>
            <w:fldChar w:fldCharType="begin"/>
          </w:r>
          <w:r>
            <w:rPr>
              <w:rStyle w:val="PageNumber"/>
              <w:lang w:val="en-US"/>
            </w:rPr>
            <w:instrText xml:space="preserve"> PAGE </w:instrText>
          </w:r>
          <w:r>
            <w:rPr>
              <w:rStyle w:val="PageNumber"/>
              <w:lang w:val="en-US"/>
            </w:rPr>
            <w:fldChar w:fldCharType="separate"/>
          </w:r>
          <w:r w:rsidR="00925F25">
            <w:rPr>
              <w:rStyle w:val="PageNumber"/>
              <w:noProof/>
              <w:lang w:val="en-US"/>
            </w:rPr>
            <w:t>10</w:t>
          </w:r>
          <w:r>
            <w:rPr>
              <w:rStyle w:val="PageNumber"/>
              <w:lang w:val="en-US"/>
            </w:rPr>
            <w:fldChar w:fldCharType="end"/>
          </w:r>
          <w:r>
            <w:rPr>
              <w:rStyle w:val="PageNumber"/>
              <w:lang w:val="en-US"/>
            </w:rPr>
            <w:t xml:space="preserve"> </w:t>
          </w:r>
          <w:r>
            <w:rPr>
              <w:rStyle w:val="PageNumber"/>
              <w:lang w:val="ru-RU" w:eastAsia="ru-RU"/>
            </w:rPr>
            <w:t>из</w:t>
          </w:r>
          <w:r>
            <w:rPr>
              <w:rStyle w:val="PageNumber"/>
              <w:lang w:val="en-US"/>
            </w:rPr>
            <w:t xml:space="preserve"> </w:t>
          </w:r>
          <w:r>
            <w:rPr>
              <w:rStyle w:val="PageNumber"/>
              <w:lang w:val="en-US"/>
            </w:rPr>
            <w:fldChar w:fldCharType="begin"/>
          </w:r>
          <w:r>
            <w:rPr>
              <w:rStyle w:val="PageNumber"/>
              <w:lang w:val="en-US"/>
            </w:rPr>
            <w:instrText xml:space="preserve"> SECTIONPAGES  \* MERGEFORMAT </w:instrText>
          </w:r>
          <w:r>
            <w:rPr>
              <w:rStyle w:val="PageNumber"/>
              <w:lang w:val="en-US"/>
            </w:rPr>
            <w:fldChar w:fldCharType="separate"/>
          </w:r>
          <w:r w:rsidR="00925F25">
            <w:rPr>
              <w:rStyle w:val="PageNumber"/>
              <w:noProof/>
              <w:lang w:val="en-US"/>
            </w:rPr>
            <w:t>10</w:t>
          </w:r>
          <w:r>
            <w:rPr>
              <w:rStyle w:val="PageNumber"/>
              <w:lang w:val="en-US"/>
            </w:rPr>
            <w:fldChar w:fldCharType="end"/>
          </w:r>
        </w:p>
      </w:tc>
    </w:tr>
  </w:tbl>
  <w:p w:rsidR="00000000" w:rsidRDefault="00E03FE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7"/>
      <w:gridCol w:w="567"/>
      <w:gridCol w:w="3188"/>
      <w:gridCol w:w="8"/>
    </w:tblGrid>
    <w:tr w:rsidR="00000000">
      <w:trPr>
        <w:gridAfter w:val="1"/>
        <w:wAfter w:w="8" w:type="dxa"/>
        <w:cantSplit/>
        <w:trHeight w:val="598"/>
      </w:trPr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925F25">
          <w:pPr>
            <w:tabs>
              <w:tab w:val="left" w:pos="6804"/>
            </w:tabs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114425" cy="6477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03FE9">
            <w:t xml:space="preserve"> </w:t>
          </w:r>
        </w:p>
      </w:tc>
      <w:tc>
        <w:tcPr>
          <w:tcW w:w="3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E03FE9">
          <w:pPr>
            <w:tabs>
              <w:tab w:val="left" w:pos="6804"/>
            </w:tabs>
            <w:jc w:val="right"/>
            <w:rPr>
              <w:sz w:val="16"/>
              <w:szCs w:val="16"/>
            </w:rPr>
          </w:pPr>
        </w:p>
      </w:tc>
    </w:tr>
    <w:tr w:rsidR="00000000">
      <w:trPr>
        <w:gridAfter w:val="1"/>
        <w:wAfter w:w="8" w:type="dxa"/>
        <w:cantSplit/>
        <w:trHeight w:val="856"/>
      </w:trPr>
      <w:tc>
        <w:tcPr>
          <w:tcW w:w="9992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E03FE9">
          <w:pPr>
            <w:rPr>
              <w:lang w:val="en-GB"/>
            </w:rPr>
          </w:pPr>
        </w:p>
        <w:p w:rsidR="00000000" w:rsidRDefault="00E03FE9">
          <w:pPr>
            <w:pStyle w:val="Heading9"/>
            <w:rPr>
              <w:b/>
              <w:bCs/>
              <w:sz w:val="26"/>
              <w:szCs w:val="26"/>
              <w:lang w:val="en-US"/>
            </w:rPr>
          </w:pPr>
          <w:r>
            <w:rPr>
              <w:b/>
              <w:bCs/>
              <w:sz w:val="26"/>
              <w:szCs w:val="26"/>
              <w:lang w:val="ru-RU" w:eastAsia="ru-RU"/>
            </w:rPr>
            <w:t>Паспорт безопасности согласно (EC) 1907/2006</w:t>
          </w:r>
        </w:p>
        <w:p w:rsidR="00000000" w:rsidRDefault="00E03FE9">
          <w:pPr>
            <w:pStyle w:val="Header"/>
            <w:jc w:val="right"/>
            <w:rPr>
              <w:sz w:val="16"/>
              <w:szCs w:val="16"/>
              <w:lang w:val="en-US"/>
            </w:rPr>
          </w:pPr>
          <w:r>
            <w:rPr>
              <w:lang w:val="ru-RU" w:eastAsia="ru-RU"/>
            </w:rPr>
            <w:t>страница</w:t>
          </w:r>
          <w:r>
            <w:rPr>
              <w:lang w:val="en-US"/>
            </w:rPr>
            <w:t xml:space="preserve">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925F25"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</w:t>
          </w:r>
          <w:r>
            <w:rPr>
              <w:lang w:val="ru-RU" w:eastAsia="ru-RU"/>
            </w:rPr>
            <w:t>из</w:t>
          </w:r>
          <w:r>
            <w:rPr>
              <w:lang w:val="en-US"/>
            </w:rPr>
            <w:t xml:space="preserve">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SECTIONPAGES  \* MERGEFORMAT </w:instrText>
          </w:r>
          <w:r>
            <w:rPr>
              <w:lang w:val="en-US"/>
            </w:rPr>
            <w:fldChar w:fldCharType="separate"/>
          </w:r>
          <w:r w:rsidR="00925F25">
            <w:rPr>
              <w:noProof/>
              <w:lang w:val="en-US"/>
            </w:rPr>
            <w:t>10</w:t>
          </w:r>
          <w:r>
            <w:rPr>
              <w:lang w:val="en-US"/>
            </w:rPr>
            <w:fldChar w:fldCharType="end"/>
          </w:r>
        </w:p>
      </w:tc>
    </w:tr>
    <w:tr w:rsidR="00000000">
      <w:trPr>
        <w:cantSplit/>
      </w:trPr>
      <w:tc>
        <w:tcPr>
          <w:tcW w:w="6237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00000" w:rsidRDefault="00E03FE9">
          <w:pPr>
            <w:keepNext/>
            <w:keepLines/>
            <w:suppressAutoHyphens/>
            <w:adjustRightInd w:val="0"/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ru-RU" w:eastAsia="ru-RU"/>
            </w:rPr>
            <w:t>LOCTITE SI 5399 RD known as 5399 RED 310ML GB</w:t>
          </w:r>
        </w:p>
        <w:p w:rsidR="00000000" w:rsidRDefault="00E03FE9">
          <w:pPr>
            <w:pStyle w:val="Header"/>
            <w:tabs>
              <w:tab w:val="clear" w:pos="4536"/>
              <w:tab w:val="left" w:pos="7655"/>
            </w:tabs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37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E03FE9">
          <w:pPr>
            <w:tabs>
              <w:tab w:val="left" w:pos="6804"/>
            </w:tabs>
            <w:jc w:val="right"/>
            <w:rPr>
              <w:color w:val="008000"/>
              <w:sz w:val="16"/>
              <w:szCs w:val="16"/>
            </w:rPr>
          </w:pPr>
        </w:p>
        <w:p w:rsidR="00000000" w:rsidRDefault="00E03FE9">
          <w:pPr>
            <w:tabs>
              <w:tab w:val="left" w:pos="6804"/>
            </w:tabs>
            <w:jc w:val="right"/>
            <w:rPr>
              <w:vanish/>
              <w:color w:val="008000"/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>
            <w:rPr>
              <w:color w:val="008000"/>
              <w:sz w:val="16"/>
              <w:szCs w:val="16"/>
            </w:rPr>
            <w:t xml:space="preserve"> </w:t>
          </w:r>
        </w:p>
        <w:p w:rsidR="00000000" w:rsidRDefault="00E03FE9">
          <w:pPr>
            <w:tabs>
              <w:tab w:val="left" w:pos="6804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ru-RU" w:eastAsia="ru-RU"/>
            </w:rPr>
            <w:t>ПБ №</w:t>
          </w:r>
          <w:r>
            <w:rPr>
              <w:sz w:val="16"/>
              <w:szCs w:val="16"/>
            </w:rPr>
            <w:t xml:space="preserve"> :</w:t>
          </w:r>
          <w:r>
            <w:rPr>
              <w:vanish/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  <w:lang w:val="ru-RU" w:eastAsia="ru-RU"/>
            </w:rPr>
            <w:t>164825</w:t>
          </w:r>
        </w:p>
        <w:p w:rsidR="00000000" w:rsidRDefault="00E03FE9">
          <w:pPr>
            <w:tabs>
              <w:tab w:val="left" w:pos="6804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>
            <w:rPr>
              <w:sz w:val="16"/>
              <w:szCs w:val="16"/>
              <w:lang w:val="ru-RU" w:eastAsia="ru-RU"/>
            </w:rPr>
            <w:t>004</w:t>
          </w:r>
          <w:r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ru-RU" w:eastAsia="ru-RU"/>
            </w:rPr>
            <w:t>1</w:t>
          </w:r>
        </w:p>
      </w:tc>
    </w:tr>
    <w:tr w:rsidR="00000000">
      <w:trPr>
        <w:cantSplit/>
      </w:trPr>
      <w:tc>
        <w:tcPr>
          <w:tcW w:w="6237" w:type="dxa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00000" w:rsidRDefault="00E03FE9">
          <w:pPr>
            <w:autoSpaceDE/>
            <w:autoSpaceDN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37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E03FE9">
          <w:pPr>
            <w:pStyle w:val="Header"/>
            <w:tabs>
              <w:tab w:val="clear" w:pos="4536"/>
              <w:tab w:val="left" w:pos="7655"/>
            </w:tabs>
            <w:jc w:val="right"/>
            <w:rPr>
              <w:sz w:val="16"/>
              <w:szCs w:val="16"/>
            </w:rPr>
          </w:pPr>
          <w:r>
            <w:rPr>
              <w:lang w:val="ru-RU" w:eastAsia="ru-RU"/>
            </w:rPr>
            <w:t>изменено</w:t>
          </w:r>
          <w:r>
            <w:t xml:space="preserve">: </w:t>
          </w:r>
          <w:r>
            <w:rPr>
              <w:lang w:val="ru-RU" w:eastAsia="ru-RU"/>
            </w:rPr>
            <w:t>22.10.2013</w:t>
          </w:r>
        </w:p>
      </w:tc>
    </w:tr>
    <w:tr w:rsidR="00000000">
      <w:trPr>
        <w:cantSplit/>
      </w:trPr>
      <w:tc>
        <w:tcPr>
          <w:tcW w:w="6237" w:type="dxa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00000" w:rsidRDefault="00E03FE9">
          <w:pPr>
            <w:autoSpaceDE/>
            <w:autoSpaceDN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37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E03FE9">
          <w:pPr>
            <w:pStyle w:val="Header"/>
            <w:tabs>
              <w:tab w:val="clear" w:pos="4536"/>
              <w:tab w:val="left" w:pos="7655"/>
            </w:tabs>
            <w:jc w:val="right"/>
            <w:rPr>
              <w:sz w:val="16"/>
              <w:szCs w:val="16"/>
            </w:rPr>
          </w:pPr>
          <w:r>
            <w:rPr>
              <w:lang w:val="ru-RU" w:eastAsia="ru-RU"/>
            </w:rPr>
            <w:t>Дата печати</w:t>
          </w:r>
          <w:r>
            <w:t xml:space="preserve">: </w:t>
          </w:r>
          <w:r>
            <w:rPr>
              <w:lang w:val="ru-RU" w:eastAsia="ru-RU"/>
            </w:rPr>
            <w:t>29.01.2015</w:t>
          </w:r>
        </w:p>
      </w:tc>
    </w:tr>
    <w:tr w:rsidR="00000000">
      <w:trPr>
        <w:cantSplit/>
      </w:trPr>
      <w:tc>
        <w:tcPr>
          <w:tcW w:w="6237" w:type="dxa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00000" w:rsidRDefault="00E03FE9">
          <w:pPr>
            <w:autoSpaceDE/>
            <w:autoSpaceDN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37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E03FE9">
          <w:pPr>
            <w:pStyle w:val="Header"/>
            <w:tabs>
              <w:tab w:val="clear" w:pos="4536"/>
              <w:tab w:val="left" w:pos="7655"/>
            </w:tabs>
            <w:ind w:right="80"/>
            <w:jc w:val="right"/>
            <w:rPr>
              <w:sz w:val="16"/>
              <w:szCs w:val="16"/>
            </w:rPr>
          </w:pPr>
        </w:p>
      </w:tc>
    </w:tr>
    <w:tr w:rsidR="00000000">
      <w:trPr>
        <w:cantSplit/>
      </w:trPr>
      <w:tc>
        <w:tcPr>
          <w:tcW w:w="6237" w:type="dxa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00000" w:rsidRDefault="00E03FE9">
          <w:pPr>
            <w:autoSpaceDE/>
            <w:autoSpaceDN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37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E03FE9">
          <w:pPr>
            <w:pStyle w:val="Header"/>
            <w:tabs>
              <w:tab w:val="left" w:pos="7655"/>
            </w:tabs>
            <w:jc w:val="right"/>
            <w:rPr>
              <w:sz w:val="16"/>
              <w:szCs w:val="16"/>
            </w:rPr>
          </w:pPr>
        </w:p>
      </w:tc>
    </w:tr>
    <w:tr w:rsidR="00000000">
      <w:trPr>
        <w:cantSplit/>
      </w:trPr>
      <w:tc>
        <w:tcPr>
          <w:tcW w:w="6237" w:type="dxa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00000" w:rsidRDefault="00E03FE9">
          <w:pPr>
            <w:autoSpaceDE/>
            <w:autoSpaceDN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376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00000" w:rsidRDefault="00E03FE9">
          <w:pPr>
            <w:pStyle w:val="Header"/>
            <w:tabs>
              <w:tab w:val="left" w:pos="7655"/>
            </w:tabs>
            <w:jc w:val="right"/>
            <w:rPr>
              <w:sz w:val="16"/>
              <w:szCs w:val="16"/>
            </w:rPr>
          </w:pPr>
        </w:p>
      </w:tc>
    </w:tr>
  </w:tbl>
  <w:p w:rsidR="00000000" w:rsidRDefault="00E03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C830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7E7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38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EEF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60E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E61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A6C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D81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E6F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E2C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A53803BC"/>
    <w:lvl w:ilvl="0">
      <w:start w:val="1"/>
      <w:numFmt w:val="ordinal"/>
      <w:pStyle w:val="Heading1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cs="Arial"/>
        <w:u w:val="singl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Arial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cs="Arial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9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0E667F8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E006F4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6EF00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61BE06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77302B"/>
    <w:multiLevelType w:val="multilevel"/>
    <w:tmpl w:val="0409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75F21B7B"/>
    <w:multiLevelType w:val="singleLevel"/>
    <w:tmpl w:val="99DE60EC"/>
    <w:lvl w:ilvl="0">
      <w:start w:val="1"/>
      <w:numFmt w:val="decimal"/>
      <w:pStyle w:val="Flow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6"/>
  </w:num>
  <w:num w:numId="23">
    <w:abstractNumId w:val="13"/>
  </w:num>
  <w:num w:numId="24">
    <w:abstractNumId w:val="11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HSRelease" w:val="2005"/>
    <w:docVar w:name="METACOLOUR" w:val="1"/>
    <w:docVar w:name="NGROUP" w:val="007"/>
    <w:docVar w:name="RGROUP" w:val="076"/>
  </w:docVars>
  <w:rsids>
    <w:rsidRoot w:val="00925F25"/>
    <w:rsid w:val="00925F25"/>
    <w:rsid w:val="00E0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054657-7A56-4A09-9195-29C5F877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21"/>
      </w:numPr>
      <w:spacing w:before="480" w:after="480"/>
      <w:outlineLvl w:val="0"/>
    </w:pPr>
    <w:rPr>
      <w:rFonts w:ascii="Arial" w:hAnsi="Arial" w:cs="Arial"/>
      <w:b/>
      <w:bCs/>
      <w:kern w:val="28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21"/>
      </w:numPr>
      <w:spacing w:before="360" w:after="24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21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2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2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2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2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Arial"/>
      <w:b/>
      <w:bCs/>
      <w:kern w:val="28"/>
      <w:sz w:val="28"/>
      <w:szCs w:val="28"/>
      <w:u w:val="single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sz w:val="22"/>
      <w:szCs w:val="22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Arial"/>
      <w:sz w:val="24"/>
      <w:szCs w:val="24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hAnsi="Arial" w:cs="Arial"/>
      <w:b/>
      <w:bCs/>
      <w:sz w:val="24"/>
      <w:szCs w:val="24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Arial" w:hAnsi="Arial" w:cs="Arial"/>
      <w:sz w:val="22"/>
      <w:szCs w:val="22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i/>
      <w:iCs/>
      <w:sz w:val="22"/>
      <w:szCs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Arial" w:hAnsi="Arial" w:cs="Arial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Arial" w:hAnsi="Arial" w:cs="Arial"/>
      <w:i/>
      <w:iCs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</w:rPr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</w:rPr>
  </w:style>
  <w:style w:type="paragraph" w:styleId="BodyText2">
    <w:name w:val="Body Text 2"/>
    <w:basedOn w:val="Normal"/>
    <w:link w:val="BodyText2Char"/>
    <w:uiPriority w:val="99"/>
    <w:pPr>
      <w:keepNext/>
      <w:keepLines/>
      <w:tabs>
        <w:tab w:val="left" w:pos="7088"/>
      </w:tabs>
      <w:ind w:left="180"/>
    </w:pPr>
    <w:rPr>
      <w:rFonts w:ascii="Arial" w:hAnsi="Arial" w:cs="Arial"/>
      <w:vanish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</w:rPr>
  </w:style>
  <w:style w:type="paragraph" w:styleId="BodyTextIndent2">
    <w:name w:val="Body Text Indent 2"/>
    <w:basedOn w:val="Normal"/>
    <w:link w:val="BodyTextIndent2Char"/>
    <w:uiPriority w:val="99"/>
    <w:pPr>
      <w:keepNext/>
      <w:keepLines/>
      <w:tabs>
        <w:tab w:val="left" w:pos="7088"/>
      </w:tabs>
      <w:ind w:left="322"/>
    </w:pPr>
    <w:rPr>
      <w:rFonts w:ascii="Arial" w:hAnsi="Arial" w:cs="Arial"/>
      <w:vanish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</w:rPr>
  </w:style>
  <w:style w:type="paragraph" w:customStyle="1" w:styleId="Flow">
    <w:name w:val="Flow"/>
    <w:basedOn w:val="Normal"/>
    <w:uiPriority w:val="99"/>
    <w:pPr>
      <w:numPr>
        <w:numId w:val="22"/>
      </w:numPr>
    </w:pPr>
    <w:rPr>
      <w:b/>
      <w:bCs/>
      <w:color w:val="0000FF"/>
      <w:sz w:val="44"/>
      <w:szCs w:val="44"/>
    </w:rPr>
  </w:style>
  <w:style w:type="paragraph" w:customStyle="1" w:styleId="Test">
    <w:name w:val="Test"/>
    <w:basedOn w:val="Header"/>
    <w:uiPriority w:val="99"/>
    <w:pPr>
      <w:tabs>
        <w:tab w:val="clear" w:pos="4536"/>
        <w:tab w:val="clear" w:pos="9072"/>
      </w:tabs>
      <w:spacing w:before="440" w:after="220"/>
    </w:pPr>
  </w:style>
  <w:style w:type="paragraph" w:customStyle="1" w:styleId="MSDS-Zeile">
    <w:name w:val="MSDS-Zeile"/>
    <w:basedOn w:val="Normal"/>
    <w:uiPriority w:val="99"/>
    <w:pPr>
      <w:widowControl w:val="0"/>
      <w:tabs>
        <w:tab w:val="left" w:pos="3119"/>
        <w:tab w:val="left" w:pos="3402"/>
        <w:tab w:val="left" w:pos="4678"/>
        <w:tab w:val="left" w:pos="4962"/>
      </w:tabs>
      <w:ind w:left="425"/>
    </w:pPr>
  </w:style>
  <w:style w:type="paragraph" w:customStyle="1" w:styleId="MSDS-TZeile">
    <w:name w:val="MSDS-TZeile"/>
    <w:basedOn w:val="Normal"/>
    <w:uiPriority w:val="99"/>
    <w:pPr>
      <w:widowControl w:val="0"/>
    </w:pPr>
  </w:style>
  <w:style w:type="paragraph" w:customStyle="1" w:styleId="MSDSTDoppelPunkt">
    <w:name w:val="MSDS_TDoppelPunkt"/>
    <w:basedOn w:val="MSDS-TZeile"/>
    <w:uiPriority w:val="99"/>
    <w:pPr>
      <w:ind w:left="71"/>
    </w:pPr>
  </w:style>
  <w:style w:type="paragraph" w:customStyle="1" w:styleId="MSDS-LINIE">
    <w:name w:val="MSDS-LINIE"/>
    <w:basedOn w:val="MSDS-Zeile"/>
    <w:next w:val="MSDS-Zeile"/>
    <w:uiPriority w:val="99"/>
    <w:pPr>
      <w:keepNext/>
      <w:keepLines/>
      <w:pBdr>
        <w:bottom w:val="single" w:sz="6" w:space="1" w:color="auto"/>
      </w:pBdr>
      <w:ind w:left="0"/>
    </w:pPr>
  </w:style>
  <w:style w:type="paragraph" w:customStyle="1" w:styleId="MSDS-berschriftKap">
    <w:name w:val="MSDS-ÜberschriftKap"/>
    <w:basedOn w:val="MSDS-berschrift"/>
    <w:next w:val="MSDS-Zeile"/>
    <w:uiPriority w:val="99"/>
    <w:pPr>
      <w:keepNext/>
      <w:keepLines/>
      <w:spacing w:after="240"/>
      <w:ind w:left="0"/>
    </w:pPr>
    <w:rPr>
      <w:rFonts w:ascii="Arial" w:hAnsi="Arial" w:cs="Arial"/>
      <w:sz w:val="24"/>
      <w:szCs w:val="24"/>
    </w:rPr>
  </w:style>
  <w:style w:type="paragraph" w:customStyle="1" w:styleId="MSDS-berschrift">
    <w:name w:val="MSDS-Überschrift"/>
    <w:basedOn w:val="Normal"/>
    <w:next w:val="MSDS-Zeile"/>
    <w:uiPriority w:val="99"/>
    <w:pPr>
      <w:widowControl w:val="0"/>
      <w:spacing w:after="120"/>
      <w:ind w:left="340"/>
    </w:pPr>
    <w:rPr>
      <w:b/>
      <w:bCs/>
    </w:rPr>
  </w:style>
  <w:style w:type="paragraph" w:customStyle="1" w:styleId="MSDS-Unterzeile">
    <w:name w:val="MSDS-Unterzeile"/>
    <w:basedOn w:val="MSDS-Zeile"/>
    <w:uiPriority w:val="99"/>
  </w:style>
  <w:style w:type="paragraph" w:customStyle="1" w:styleId="MSDS-TUZeile">
    <w:name w:val="MSDS-TUZeile"/>
    <w:basedOn w:val="MSDS-TZeile"/>
    <w:uiPriority w:val="99"/>
  </w:style>
  <w:style w:type="paragraph" w:customStyle="1" w:styleId="StandardHeading">
    <w:name w:val="Standard.Heading"/>
    <w:uiPriority w:val="99"/>
    <w:pPr>
      <w:autoSpaceDE w:val="0"/>
      <w:autoSpaceDN w:val="0"/>
      <w:spacing w:before="120" w:after="120"/>
    </w:pPr>
    <w:rPr>
      <w:rFonts w:ascii="Arial" w:hAnsi="Arial" w:cs="Arial"/>
      <w:b/>
      <w:bCs/>
      <w:sz w:val="32"/>
      <w:szCs w:val="32"/>
      <w:lang w:val="en-US" w:eastAsia="de-DE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keepLines/>
      <w:suppressAutoHyphens/>
      <w:ind w:left="227"/>
    </w:pPr>
    <w:rPr>
      <w:vanish/>
      <w:color w:val="008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</w:rPr>
  </w:style>
  <w:style w:type="table" w:styleId="TableGrid">
    <w:name w:val="Table Grid"/>
    <w:basedOn w:val="TableNormal"/>
    <w:uiPriority w:val="99"/>
    <w:pPr>
      <w:autoSpaceDE w:val="0"/>
      <w:autoSpaceDN w:val="0"/>
      <w:adjustRightInd w:val="0"/>
    </w:pPr>
    <w:rPr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sz w:val="20"/>
    </w:rPr>
  </w:style>
  <w:style w:type="paragraph" w:styleId="ListBullet">
    <w:name w:val="List Bullet"/>
    <w:basedOn w:val="Normal"/>
    <w:uiPriority w:val="99"/>
    <w:pPr>
      <w:numPr>
        <w:numId w:val="1"/>
      </w:numPr>
    </w:pPr>
  </w:style>
  <w:style w:type="paragraph" w:styleId="ListBullet2">
    <w:name w:val="List Bullet 2"/>
    <w:basedOn w:val="Normal"/>
    <w:uiPriority w:val="99"/>
    <w:pPr>
      <w:numPr>
        <w:numId w:val="2"/>
      </w:numPr>
    </w:pPr>
  </w:style>
  <w:style w:type="paragraph" w:styleId="ListBullet3">
    <w:name w:val="List Bullet 3"/>
    <w:basedOn w:val="Normal"/>
    <w:uiPriority w:val="99"/>
    <w:pPr>
      <w:numPr>
        <w:numId w:val="3"/>
      </w:numPr>
    </w:pPr>
  </w:style>
  <w:style w:type="paragraph" w:styleId="ListBullet4">
    <w:name w:val="List Bullet 4"/>
    <w:basedOn w:val="Normal"/>
    <w:uiPriority w:val="99"/>
    <w:pPr>
      <w:numPr>
        <w:numId w:val="4"/>
      </w:numPr>
    </w:pPr>
  </w:style>
  <w:style w:type="paragraph" w:styleId="ListBullet5">
    <w:name w:val="List Bullet 5"/>
    <w:basedOn w:val="Normal"/>
    <w:uiPriority w:val="99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qFormat/>
    <w:rPr>
      <w:b/>
      <w:bCs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sz w:val="20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sz w:val="20"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character" w:styleId="Strong">
    <w:name w:val="Strong"/>
    <w:basedOn w:val="DefaultParagraphFont"/>
    <w:uiPriority w:val="99"/>
    <w:qFormat/>
    <w:rPr>
      <w:b/>
    </w:r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sz w:val="20"/>
    </w:rPr>
  </w:style>
  <w:style w:type="character" w:styleId="Emphasis">
    <w:name w:val="Emphasis"/>
    <w:basedOn w:val="DefaultParagraphFont"/>
    <w:uiPriority w:val="99"/>
    <w:qFormat/>
    <w:rPr>
      <w:i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i/>
      <w:sz w:val="20"/>
    </w:rPr>
  </w:style>
  <w:style w:type="character" w:styleId="HTMLAcronym">
    <w:name w:val="HTML Acronym"/>
    <w:basedOn w:val="DefaultParagraphFont"/>
    <w:uiPriority w:val="99"/>
  </w:style>
  <w:style w:type="character" w:styleId="HTMLSample">
    <w:name w:val="HTML Sample"/>
    <w:basedOn w:val="DefaultParagraphFont"/>
    <w:uiPriority w:val="99"/>
    <w:rPr>
      <w:rFonts w:ascii="Courier New" w:hAnsi="Courier New"/>
    </w:rPr>
  </w:style>
  <w:style w:type="character" w:styleId="HTMLCode">
    <w:name w:val="HTML Code"/>
    <w:basedOn w:val="DefaultParagraphFont"/>
    <w:uiPriority w:val="99"/>
    <w:rPr>
      <w:rFonts w:ascii="Courier New" w:hAnsi="Courier New"/>
      <w:sz w:val="20"/>
    </w:rPr>
  </w:style>
  <w:style w:type="character" w:styleId="HTMLDefinition">
    <w:name w:val="HTML Definition"/>
    <w:basedOn w:val="DefaultParagraphFont"/>
    <w:uiPriority w:val="99"/>
    <w:rPr>
      <w:i/>
    </w:rPr>
  </w:style>
  <w:style w:type="character" w:styleId="HTMLTypewriter">
    <w:name w:val="HTML Typewriter"/>
    <w:basedOn w:val="DefaultParagraphFont"/>
    <w:uiPriority w:val="99"/>
    <w:rPr>
      <w:rFonts w:ascii="Courier New" w:hAnsi="Courier New"/>
      <w:sz w:val="20"/>
    </w:rPr>
  </w:style>
  <w:style w:type="character" w:styleId="HTMLKeyboard">
    <w:name w:val="HTML Keyboard"/>
    <w:basedOn w:val="DefaultParagraphFont"/>
    <w:uiPriority w:val="99"/>
    <w:rPr>
      <w:rFonts w:ascii="Courier New" w:hAnsi="Courier New"/>
      <w:sz w:val="20"/>
    </w:rPr>
  </w:style>
  <w:style w:type="character" w:styleId="HTMLVariable">
    <w:name w:val="HTML Variable"/>
    <w:basedOn w:val="DefaultParagraphFont"/>
    <w:uiPriority w:val="99"/>
    <w:rPr>
      <w:i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/>
      <w:sz w:val="20"/>
    </w:rPr>
  </w:style>
  <w:style w:type="character" w:styleId="HTMLCite">
    <w:name w:val="HTML Cite"/>
    <w:basedOn w:val="DefaultParagraphFont"/>
    <w:uiPriority w:val="99"/>
    <w:rPr>
      <w:i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numPr>
        <w:numId w:val="6"/>
      </w:numPr>
      <w:tabs>
        <w:tab w:val="clear" w:pos="360"/>
        <w:tab w:val="num" w:pos="720"/>
      </w:tabs>
    </w:pPr>
  </w:style>
  <w:style w:type="paragraph" w:styleId="ListNumber2">
    <w:name w:val="List Number 2"/>
    <w:basedOn w:val="Normal"/>
    <w:uiPriority w:val="99"/>
    <w:pPr>
      <w:numPr>
        <w:numId w:val="7"/>
      </w:numPr>
      <w:tabs>
        <w:tab w:val="num" w:pos="705"/>
      </w:tabs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  <w:tabs>
        <w:tab w:val="num" w:pos="1080"/>
      </w:tabs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/>
      <w:sz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/>
      <w:sz w:val="20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paragraph" w:styleId="NormalIndent">
    <w:name w:val="Normal Indent"/>
    <w:basedOn w:val="Normal"/>
    <w:uiPriority w:val="99"/>
    <w:pPr>
      <w:ind w:left="720"/>
    </w:pPr>
  </w:style>
  <w:style w:type="table" w:styleId="Table3Deffects1">
    <w:name w:val="Table 3D effects 1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pPr>
      <w:autoSpaceDE w:val="0"/>
      <w:autoSpaceDN w:val="0"/>
    </w:pPr>
    <w:rPr>
      <w:lang w:val="de-DE" w:eastAsia="de-DE"/>
    </w:rPr>
    <w:tblPr>
      <w:tblStyleRowBandSize w:val="1"/>
      <w:tblInd w:w="0" w:type="nil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pPr>
      <w:autoSpaceDE w:val="0"/>
      <w:autoSpaceDN w:val="0"/>
    </w:pPr>
    <w:rPr>
      <w:lang w:val="de-DE" w:eastAsia="de-DE"/>
    </w:rPr>
    <w:tblPr>
      <w:tblStyleRowBandSize w:val="1"/>
      <w:tblStyleColBandSize w:val="1"/>
      <w:tblInd w:w="0" w:type="nil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pPr>
      <w:autoSpaceDE w:val="0"/>
      <w:autoSpaceDN w:val="0"/>
    </w:pPr>
    <w:rPr>
      <w:lang w:val="de-DE" w:eastAsia="de-DE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pPr>
      <w:autoSpaceDE w:val="0"/>
      <w:autoSpaceDN w:val="0"/>
    </w:pPr>
    <w:rPr>
      <w:color w:val="FFFFFF"/>
      <w:lang w:val="de-DE" w:eastAsia="de-DE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pPr>
      <w:autoSpaceDE w:val="0"/>
      <w:autoSpaceDN w:val="0"/>
    </w:pPr>
    <w:rPr>
      <w:color w:val="000080"/>
      <w:lang w:val="de-DE" w:eastAsia="de-D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pPr>
      <w:autoSpaceDE w:val="0"/>
      <w:autoSpaceDN w:val="0"/>
    </w:pPr>
    <w:rPr>
      <w:lang w:val="de-DE" w:eastAsia="de-DE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pPr>
      <w:autoSpaceDE w:val="0"/>
      <w:autoSpaceDN w:val="0"/>
    </w:pPr>
    <w:rPr>
      <w:lang w:val="de-DE" w:eastAsia="de-DE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pPr>
      <w:autoSpaceDE w:val="0"/>
      <w:autoSpaceDN w:val="0"/>
    </w:pPr>
    <w:rPr>
      <w:lang w:val="de-DE" w:eastAsia="de-DE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pPr>
      <w:autoSpaceDE w:val="0"/>
      <w:autoSpaceDN w:val="0"/>
    </w:pPr>
    <w:rPr>
      <w:lang w:val="de-DE" w:eastAsia="de-DE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pPr>
      <w:autoSpaceDE w:val="0"/>
      <w:autoSpaceDN w:val="0"/>
    </w:pPr>
    <w:rPr>
      <w:lang w:val="de-DE" w:eastAsia="de-DE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pPr>
      <w:autoSpaceDE w:val="0"/>
      <w:autoSpaceDN w:val="0"/>
    </w:pPr>
    <w:rPr>
      <w:b/>
      <w:bCs/>
      <w:lang w:val="de-DE" w:eastAsia="de-D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pPr>
      <w:autoSpaceDE w:val="0"/>
      <w:autoSpaceDN w:val="0"/>
    </w:pPr>
    <w:rPr>
      <w:b/>
      <w:bCs/>
      <w:lang w:val="de-DE" w:eastAsia="de-DE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pPr>
      <w:autoSpaceDE w:val="0"/>
      <w:autoSpaceDN w:val="0"/>
    </w:pPr>
    <w:rPr>
      <w:b/>
      <w:bCs/>
      <w:lang w:val="de-DE" w:eastAsia="de-DE"/>
    </w:rPr>
    <w:tblPr>
      <w:tblStyleColBandSize w:val="1"/>
      <w:tblInd w:w="0" w:type="nil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pPr>
      <w:autoSpaceDE w:val="0"/>
      <w:autoSpaceDN w:val="0"/>
    </w:pPr>
    <w:rPr>
      <w:b/>
      <w:bCs/>
      <w:lang w:val="de-DE" w:eastAsia="de-DE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pPr>
      <w:autoSpaceDE w:val="0"/>
      <w:autoSpaceDN w:val="0"/>
    </w:pPr>
    <w:rPr>
      <w:lang w:val="de-DE" w:eastAsia="de-DE"/>
    </w:rPr>
    <w:tblPr>
      <w:tblStyleColBandSize w:val="1"/>
      <w:tblInd w:w="0" w:type="nil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pPr>
      <w:autoSpaceDE w:val="0"/>
      <w:autoSpaceDN w:val="0"/>
    </w:pPr>
    <w:rPr>
      <w:lang w:val="de-DE" w:eastAsia="de-DE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TableSubtle1">
    <w:name w:val="Table Subtle 1"/>
    <w:basedOn w:val="TableNormal"/>
    <w:uiPriority w:val="99"/>
    <w:pPr>
      <w:autoSpaceDE w:val="0"/>
      <w:autoSpaceDN w:val="0"/>
    </w:pPr>
    <w:rPr>
      <w:lang w:val="de-DE" w:eastAsia="de-DE"/>
    </w:rPr>
    <w:tblPr>
      <w:tblStyleRowBandSize w:val="1"/>
      <w:tblInd w:w="0" w:type="nil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pPr>
      <w:autoSpaceDE w:val="0"/>
      <w:autoSpaceDN w:val="0"/>
    </w:pPr>
    <w:rPr>
      <w:lang w:val="de-DE" w:eastAsia="de-DE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pPr>
      <w:autoSpaceDE w:val="0"/>
      <w:autoSpaceDN w:val="0"/>
    </w:pPr>
    <w:rPr>
      <w:lang w:val="de-DE" w:eastAsia="de-DE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pPr>
      <w:autoSpaceDE w:val="0"/>
      <w:autoSpaceDN w:val="0"/>
    </w:pPr>
    <w:rPr>
      <w:lang w:val="de-DE" w:eastAsia="de-DE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pPr>
      <w:autoSpaceDE w:val="0"/>
      <w:autoSpaceDN w:val="0"/>
    </w:pPr>
    <w:rPr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sz w:val="2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sz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/>
      <w:b/>
      <w:kern w:val="28"/>
      <w:sz w:val="32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sz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/>
      <w:sz w:val="24"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pPr>
      <w:ind w:left="1600"/>
    </w:pPr>
  </w:style>
  <w:style w:type="character" w:styleId="LineNumber">
    <w:name w:val="line number"/>
    <w:basedOn w:val="DefaultParagraphFont"/>
    <w:uiPriority w:val="99"/>
  </w:style>
  <w:style w:type="paragraph" w:styleId="Bibliography">
    <w:name w:val="Bibliography"/>
    <w:basedOn w:val="Normal"/>
    <w:next w:val="Normal"/>
    <w:uiPriority w:val="37"/>
    <w:semiHidden/>
    <w:unhideWhenUsed/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styleId="ColorfulGrid">
    <w:name w:val="Colorful Grid"/>
    <w:basedOn w:val="TableNormal"/>
    <w:uiPriority w:val="73"/>
    <w:rPr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Pr>
      <w:color w:val="000000"/>
      <w:lang w:val="de-DE" w:eastAsia="de-DE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  <w:lang w:val="de-DE" w:eastAsia="de-DE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  <w:lang w:val="de-DE" w:eastAsia="de-DE"/>
    </w:rPr>
    <w:tblPr>
      <w:tblStyleRowBandSize w:val="1"/>
      <w:tblStyleColBandSize w:val="1"/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  <w:lang w:val="de-DE" w:eastAsia="de-DE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  <w:lang w:val="de-DE" w:eastAsia="de-DE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  <w:lang w:val="de-DE" w:eastAsia="de-DE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  <w:lang w:val="de-DE" w:eastAsia="de-DE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Pr>
      <w:color w:val="000000"/>
      <w:lang w:val="de-DE" w:eastAsia="de-DE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  <w:lang w:val="de-DE" w:eastAsia="de-DE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  <w:lang w:val="de-DE" w:eastAsia="de-DE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  <w:lang w:val="de-DE" w:eastAsia="de-DE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  <w:lang w:val="de-DE" w:eastAsia="de-DE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  <w:lang w:val="de-DE" w:eastAsia="de-DE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  <w:lang w:val="de-DE" w:eastAsia="de-DE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DarkList">
    <w:name w:val="Dark List"/>
    <w:basedOn w:val="TableNormal"/>
    <w:uiPriority w:val="70"/>
    <w:rPr>
      <w:color w:val="FFFFFF"/>
      <w:lang w:val="de-DE" w:eastAsia="de-DE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  <w:lang w:val="de-DE" w:eastAsia="de-DE"/>
    </w:rPr>
    <w:tblPr>
      <w:tblStyleRowBandSize w:val="1"/>
      <w:tblStyleColBandSize w:val="1"/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  <w:lang w:val="de-DE" w:eastAsia="de-DE"/>
    </w:rPr>
    <w:tblPr>
      <w:tblStyleRowBandSize w:val="1"/>
      <w:tblStyleColBandSize w:val="1"/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  <w:lang w:val="de-DE" w:eastAsia="de-DE"/>
    </w:rPr>
    <w:tblPr>
      <w:tblStyleRowBandSize w:val="1"/>
      <w:tblStyleColBandSize w:val="1"/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  <w:lang w:val="de-DE" w:eastAsia="de-DE"/>
    </w:rPr>
    <w:tblPr>
      <w:tblStyleRowBandSize w:val="1"/>
      <w:tblStyleColBandSize w:val="1"/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  <w:lang w:val="de-DE" w:eastAsia="de-DE"/>
    </w:rPr>
    <w:tblPr>
      <w:tblStyleRowBandSize w:val="1"/>
      <w:tblStyleColBandSize w:val="1"/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  <w:lang w:val="de-DE" w:eastAsia="de-DE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Pr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Pr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Pr>
      <w:lang w:val="de-DE" w:eastAsia="de-D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Pr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Pr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Pr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Pr>
      <w:lang w:val="de-DE" w:eastAsia="de-D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Pr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Pr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Pr>
      <w:lang w:val="de-DE" w:eastAsia="de-D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Pr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Pr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Pr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Pr>
      <w:lang w:val="de-DE" w:eastAsia="de-D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  <w:lang w:val="de-DE" w:eastAsia="de-DE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  <w:lang w:val="de-DE" w:eastAsia="de-D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  <w:lang w:val="de-DE" w:eastAsia="de-DE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  <w:lang w:val="de-DE" w:eastAsia="de-DE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  <w:lang w:val="de-DE" w:eastAsia="de-DE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Paragraph">
    <w:name w:val="List Paragraph"/>
    <w:basedOn w:val="Normal"/>
    <w:uiPriority w:val="34"/>
    <w:qFormat/>
    <w:pPr>
      <w:ind w:left="708"/>
    </w:pPr>
  </w:style>
  <w:style w:type="table" w:styleId="MediumGrid1">
    <w:name w:val="Medium Grid 1"/>
    <w:basedOn w:val="TableNormal"/>
    <w:uiPriority w:val="67"/>
    <w:rPr>
      <w:lang w:val="de-DE" w:eastAsia="de-DE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Pr>
      <w:lang w:val="de-DE"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Pr>
      <w:lang w:val="de-DE" w:eastAsia="de-DE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Pr>
      <w:lang w:val="de-DE" w:eastAsia="de-D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Pr>
      <w:lang w:val="de-DE" w:eastAsia="de-DE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Pr>
      <w:lang w:val="de-DE" w:eastAsia="de-DE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Pr>
      <w:lang w:val="de-DE" w:eastAsia="de-DE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  <w:lang w:val="de-DE" w:eastAsia="de-D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  <w:lang w:val="de-DE" w:eastAsia="de-D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Pr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Pr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Pr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Pr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Pr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Pr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Pr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Pr>
      <w:color w:val="000000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  <w:lang w:val="de-DE" w:eastAsia="de-DE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  <w:lang w:val="de-DE" w:eastAsia="de-D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  <w:lang w:val="de-DE" w:eastAsia="de-DE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  <w:lang w:val="de-DE" w:eastAsia="de-DE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  <w:lang w:val="de-DE" w:eastAsia="de-DE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  <w:lang w:val="de-DE" w:eastAsia="de-D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  <w:lang w:val="de-DE" w:eastAsia="de-DE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Pr>
      <w:lang w:val="de-DE" w:eastAsia="de-DE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Pr>
      <w:lang w:val="de-DE"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Pr>
      <w:lang w:val="de-DE" w:eastAsia="de-DE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Pr>
      <w:lang w:val="de-DE" w:eastAsia="de-D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Pr>
      <w:lang w:val="de-DE" w:eastAsia="de-DE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Pr>
      <w:lang w:val="de-DE" w:eastAsia="de-DE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Pr>
      <w:lang w:val="de-DE" w:eastAsia="de-DE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Pr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Pr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Pr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Pr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Pr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Pr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Pr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pPr>
      <w:autoSpaceDE w:val="0"/>
      <w:autoSpaceDN w:val="0"/>
    </w:pPr>
    <w:rPr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locked/>
    <w:rPr>
      <w:i/>
      <w:color w:val="000000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240" w:after="60"/>
      <w:outlineLvl w:val="9"/>
    </w:pPr>
    <w:rPr>
      <w:rFonts w:ascii="Cambria" w:hAnsi="Cambria" w:cs="Times New Roman"/>
      <w:kern w:val="32"/>
      <w:sz w:val="32"/>
      <w:szCs w:val="32"/>
      <w:u w:val="none"/>
    </w:rPr>
  </w:style>
  <w:style w:type="numbering" w:styleId="1ai">
    <w:name w:val="Outline List 1"/>
    <w:basedOn w:val="NoList"/>
    <w:uiPriority w:val="99"/>
    <w:semiHidden/>
    <w:unhideWhenUsed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pPr>
      <w:numPr>
        <w:numId w:val="23"/>
      </w:numPr>
    </w:pPr>
  </w:style>
  <w:style w:type="numbering" w:customStyle="1" w:styleId="ArtikelAbschnitt">
    <w:name w:val="Artikel / Abschnitt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054827\AppData\Roaming\Microsoft\Templates\wwilay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wwilayt.dot</Template>
  <TotalTime>0</TotalTime>
  <Pages>10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Henkel KGaA</Company>
  <LinksUpToDate>false</LinksUpToDate>
  <CharactersWithSpaces>30912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Ralph Merkle</dc:creator>
  <cp:keywords/>
  <dc:description/>
  <cp:lastModifiedBy>Aleksandra Panfilova</cp:lastModifiedBy>
  <cp:revision>2</cp:revision>
  <dcterms:created xsi:type="dcterms:W3CDTF">2015-01-29T14:32:00Z</dcterms:created>
  <dcterms:modified xsi:type="dcterms:W3CDTF">2015-01-29T14:32:00Z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ires32">
    <vt:lpwstr>2005,110,123,372</vt:lpwstr>
  </property>
</Properties>
</file>